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23948" w14:textId="77777777" w:rsidR="00A4486A" w:rsidRDefault="005729EF" w:rsidP="005729EF">
      <w:pPr>
        <w:jc w:val="center"/>
        <w:rPr>
          <w:rFonts w:ascii="Times New Roman" w:hAnsi="Times New Roman" w:cs="Times New Roman"/>
          <w:b/>
          <w:bCs/>
          <w:color w:val="0070C0"/>
          <w:sz w:val="32"/>
          <w:szCs w:val="32"/>
        </w:rPr>
      </w:pPr>
      <w:r w:rsidRPr="00C61529">
        <w:rPr>
          <w:rFonts w:ascii="Times New Roman" w:hAnsi="Times New Roman" w:cs="Times New Roman"/>
          <w:b/>
          <w:bCs/>
          <w:color w:val="0070C0"/>
          <w:sz w:val="32"/>
          <w:szCs w:val="32"/>
        </w:rPr>
        <w:t xml:space="preserve">ACJV-DRIVEN </w:t>
      </w:r>
      <w:r w:rsidR="00A4486A">
        <w:rPr>
          <w:rFonts w:ascii="Times New Roman" w:hAnsi="Times New Roman" w:cs="Times New Roman"/>
          <w:b/>
          <w:bCs/>
          <w:color w:val="0070C0"/>
          <w:sz w:val="32"/>
          <w:szCs w:val="32"/>
        </w:rPr>
        <w:t xml:space="preserve">SALS </w:t>
      </w:r>
      <w:r w:rsidR="00864FF2" w:rsidRPr="00C61529">
        <w:rPr>
          <w:rFonts w:ascii="Times New Roman" w:hAnsi="Times New Roman" w:cs="Times New Roman"/>
          <w:b/>
          <w:bCs/>
          <w:color w:val="0070C0"/>
          <w:sz w:val="32"/>
          <w:szCs w:val="32"/>
        </w:rPr>
        <w:t>P</w:t>
      </w:r>
      <w:r w:rsidR="004D16FB" w:rsidRPr="00C61529">
        <w:rPr>
          <w:rFonts w:ascii="Times New Roman" w:hAnsi="Times New Roman" w:cs="Times New Roman"/>
          <w:b/>
          <w:bCs/>
          <w:color w:val="0070C0"/>
          <w:sz w:val="32"/>
          <w:szCs w:val="32"/>
        </w:rPr>
        <w:t xml:space="preserve">ROJECT </w:t>
      </w:r>
      <w:r w:rsidRPr="00C61529">
        <w:rPr>
          <w:rFonts w:ascii="Times New Roman" w:hAnsi="Times New Roman" w:cs="Times New Roman"/>
          <w:b/>
          <w:bCs/>
          <w:color w:val="0070C0"/>
          <w:sz w:val="32"/>
          <w:szCs w:val="32"/>
        </w:rPr>
        <w:t xml:space="preserve">FUNDING: </w:t>
      </w:r>
    </w:p>
    <w:p w14:paraId="1E85CDB5" w14:textId="5426D18F" w:rsidR="005729EF" w:rsidRPr="00C61529" w:rsidRDefault="005729EF" w:rsidP="005729EF">
      <w:pPr>
        <w:jc w:val="center"/>
        <w:rPr>
          <w:rFonts w:ascii="Times New Roman" w:hAnsi="Times New Roman" w:cs="Times New Roman"/>
          <w:b/>
          <w:bCs/>
          <w:color w:val="0070C0"/>
          <w:sz w:val="32"/>
          <w:szCs w:val="32"/>
        </w:rPr>
      </w:pPr>
      <w:r w:rsidRPr="00C61529">
        <w:rPr>
          <w:rFonts w:ascii="Times New Roman" w:hAnsi="Times New Roman" w:cs="Times New Roman"/>
          <w:b/>
          <w:bCs/>
          <w:color w:val="0070C0"/>
          <w:sz w:val="32"/>
          <w:szCs w:val="32"/>
        </w:rPr>
        <w:t>PROGRESS TO DATE</w:t>
      </w:r>
    </w:p>
    <w:p w14:paraId="7E8666C7" w14:textId="13477ACF" w:rsidR="005729EF" w:rsidRPr="00C61529" w:rsidRDefault="00A4486A" w:rsidP="005729EF">
      <w:pPr>
        <w:jc w:val="center"/>
        <w:rPr>
          <w:rFonts w:ascii="Times New Roman" w:hAnsi="Times New Roman" w:cs="Times New Roman"/>
          <w:b/>
          <w:bCs/>
          <w:color w:val="0070C0"/>
          <w:sz w:val="32"/>
          <w:szCs w:val="32"/>
        </w:rPr>
      </w:pPr>
      <w:r>
        <w:rPr>
          <w:rFonts w:ascii="Times New Roman" w:hAnsi="Times New Roman" w:cs="Times New Roman"/>
          <w:b/>
          <w:bCs/>
          <w:color w:val="0070C0"/>
          <w:sz w:val="32"/>
          <w:szCs w:val="32"/>
        </w:rPr>
        <w:t>OCTO</w:t>
      </w:r>
      <w:r w:rsidR="005729EF" w:rsidRPr="00C61529">
        <w:rPr>
          <w:rFonts w:ascii="Times New Roman" w:hAnsi="Times New Roman" w:cs="Times New Roman"/>
          <w:b/>
          <w:bCs/>
          <w:color w:val="0070C0"/>
          <w:sz w:val="32"/>
          <w:szCs w:val="32"/>
        </w:rPr>
        <w:t>BER 2021</w:t>
      </w:r>
    </w:p>
    <w:p w14:paraId="6481E202" w14:textId="0521CB38" w:rsidR="00AB2E99" w:rsidRDefault="00AB2E99" w:rsidP="000E7592">
      <w:pPr>
        <w:jc w:val="center"/>
        <w:rPr>
          <w:rFonts w:ascii="Times New Roman" w:hAnsi="Times New Roman" w:cs="Times New Roman"/>
          <w:b/>
          <w:bCs/>
          <w:sz w:val="24"/>
          <w:szCs w:val="24"/>
        </w:rPr>
      </w:pPr>
    </w:p>
    <w:p w14:paraId="0AA3746B" w14:textId="010F5FA5" w:rsidR="00AB2E99" w:rsidRPr="00C61529" w:rsidRDefault="00AB2E99" w:rsidP="000E7592">
      <w:pPr>
        <w:jc w:val="center"/>
        <w:rPr>
          <w:rFonts w:ascii="Times New Roman" w:hAnsi="Times New Roman" w:cs="Times New Roman"/>
          <w:b/>
          <w:bCs/>
          <w:color w:val="833C0B" w:themeColor="accent2" w:themeShade="80"/>
          <w:sz w:val="24"/>
          <w:szCs w:val="24"/>
        </w:rPr>
      </w:pPr>
      <w:r w:rsidRPr="00C61529">
        <w:rPr>
          <w:rFonts w:ascii="Times New Roman" w:hAnsi="Times New Roman" w:cs="Times New Roman"/>
          <w:b/>
          <w:bCs/>
          <w:color w:val="833C0B" w:themeColor="accent2" w:themeShade="80"/>
          <w:sz w:val="24"/>
          <w:szCs w:val="24"/>
        </w:rPr>
        <w:t>NORTHEAST COMPETITIVE STATE WILDLIFE GRANT</w:t>
      </w:r>
      <w:r w:rsidR="005729EF" w:rsidRPr="00C61529">
        <w:rPr>
          <w:rFonts w:ascii="Times New Roman" w:hAnsi="Times New Roman" w:cs="Times New Roman"/>
          <w:b/>
          <w:bCs/>
          <w:color w:val="833C0B" w:themeColor="accent2" w:themeShade="80"/>
          <w:sz w:val="24"/>
          <w:szCs w:val="24"/>
        </w:rPr>
        <w:t>:</w:t>
      </w:r>
    </w:p>
    <w:p w14:paraId="0481FE32" w14:textId="785FB4AE" w:rsidR="000A210E" w:rsidRPr="00C61529" w:rsidRDefault="00AB2E99" w:rsidP="000E7592">
      <w:pPr>
        <w:jc w:val="center"/>
        <w:rPr>
          <w:rFonts w:ascii="Times New Roman" w:hAnsi="Times New Roman" w:cs="Times New Roman"/>
          <w:b/>
          <w:bCs/>
          <w:color w:val="833C0B" w:themeColor="accent2" w:themeShade="80"/>
          <w:sz w:val="24"/>
          <w:szCs w:val="24"/>
        </w:rPr>
      </w:pPr>
      <w:r w:rsidRPr="00C61529">
        <w:rPr>
          <w:rFonts w:ascii="Times New Roman" w:hAnsi="Times New Roman" w:cs="Times New Roman"/>
          <w:b/>
          <w:bCs/>
          <w:color w:val="833C0B" w:themeColor="accent2" w:themeShade="80"/>
          <w:sz w:val="24"/>
          <w:szCs w:val="24"/>
        </w:rPr>
        <w:t>SALTMARSH RESTORATION TECHNIQUES</w:t>
      </w:r>
    </w:p>
    <w:p w14:paraId="732A1054" w14:textId="77777777" w:rsidR="000E7592" w:rsidRPr="003D15FF" w:rsidRDefault="000E7592" w:rsidP="000E7592">
      <w:pPr>
        <w:jc w:val="center"/>
        <w:rPr>
          <w:rFonts w:ascii="Times New Roman" w:hAnsi="Times New Roman" w:cs="Times New Roman"/>
          <w:sz w:val="24"/>
          <w:szCs w:val="24"/>
        </w:rPr>
      </w:pPr>
    </w:p>
    <w:p w14:paraId="64050220" w14:textId="37D8B925" w:rsidR="002563F3" w:rsidRPr="00E61AFA" w:rsidRDefault="0060044C" w:rsidP="000E7592">
      <w:pPr>
        <w:rPr>
          <w:rFonts w:ascii="Times New Roman" w:hAnsi="Times New Roman" w:cs="Times New Roman"/>
          <w:b/>
          <w:sz w:val="24"/>
          <w:szCs w:val="24"/>
        </w:rPr>
      </w:pPr>
      <w:r w:rsidRPr="00E61AFA">
        <w:rPr>
          <w:rFonts w:ascii="Times New Roman" w:hAnsi="Times New Roman" w:cs="Times New Roman"/>
          <w:b/>
          <w:sz w:val="24"/>
          <w:szCs w:val="24"/>
        </w:rPr>
        <w:t xml:space="preserve">Grant Amount: </w:t>
      </w:r>
      <w:r w:rsidRPr="00E61AFA">
        <w:rPr>
          <w:rFonts w:ascii="Times New Roman" w:hAnsi="Times New Roman" w:cs="Times New Roman"/>
          <w:bCs/>
          <w:sz w:val="24"/>
          <w:szCs w:val="24"/>
        </w:rPr>
        <w:t>$1</w:t>
      </w:r>
      <w:r w:rsidR="00271C75">
        <w:rPr>
          <w:rFonts w:ascii="Times New Roman" w:hAnsi="Times New Roman" w:cs="Times New Roman"/>
          <w:bCs/>
          <w:sz w:val="24"/>
          <w:szCs w:val="24"/>
        </w:rPr>
        <w:t>,000,000</w:t>
      </w:r>
      <w:r w:rsidR="005A0ED2">
        <w:rPr>
          <w:rFonts w:ascii="Times New Roman" w:hAnsi="Times New Roman" w:cs="Times New Roman"/>
          <w:bCs/>
          <w:sz w:val="24"/>
          <w:szCs w:val="24"/>
        </w:rPr>
        <w:t xml:space="preserve"> to CT DEP</w:t>
      </w:r>
    </w:p>
    <w:p w14:paraId="1EBFAE3F" w14:textId="0C49250F" w:rsidR="0060044C" w:rsidRPr="00E61AFA" w:rsidRDefault="0060044C" w:rsidP="000E7592">
      <w:pPr>
        <w:rPr>
          <w:rFonts w:ascii="Times New Roman" w:hAnsi="Times New Roman" w:cs="Times New Roman"/>
          <w:b/>
          <w:sz w:val="24"/>
          <w:szCs w:val="24"/>
        </w:rPr>
      </w:pPr>
      <w:r w:rsidRPr="00E61AFA">
        <w:rPr>
          <w:rFonts w:ascii="Times New Roman" w:hAnsi="Times New Roman" w:cs="Times New Roman"/>
          <w:b/>
          <w:sz w:val="24"/>
          <w:szCs w:val="24"/>
        </w:rPr>
        <w:t xml:space="preserve">Goal: </w:t>
      </w:r>
      <w:r w:rsidR="003541E4" w:rsidRPr="00E61AFA">
        <w:rPr>
          <w:rFonts w:ascii="Times New Roman" w:hAnsi="Times New Roman" w:cs="Times New Roman"/>
          <w:bCs/>
          <w:sz w:val="24"/>
          <w:szCs w:val="24"/>
        </w:rPr>
        <w:t xml:space="preserve">Restore or enhance </w:t>
      </w:r>
      <w:r w:rsidR="00841D00" w:rsidRPr="00E61AFA">
        <w:rPr>
          <w:rFonts w:ascii="Times New Roman" w:hAnsi="Times New Roman" w:cs="Times New Roman"/>
          <w:bCs/>
          <w:sz w:val="24"/>
          <w:szCs w:val="24"/>
        </w:rPr>
        <w:t>1667 acres of salt marsh (77% high marsh) across 5 states</w:t>
      </w:r>
    </w:p>
    <w:p w14:paraId="6D1F71B6" w14:textId="77777777" w:rsidR="00E61AFA" w:rsidRDefault="00E61AFA" w:rsidP="000E7592">
      <w:pPr>
        <w:rPr>
          <w:rFonts w:ascii="Times New Roman" w:hAnsi="Times New Roman" w:cs="Times New Roman"/>
          <w:b/>
          <w:sz w:val="24"/>
          <w:szCs w:val="24"/>
          <w:u w:val="single"/>
        </w:rPr>
      </w:pPr>
    </w:p>
    <w:p w14:paraId="2FC16E2A" w14:textId="1EE8CCC9" w:rsidR="000E7592" w:rsidRPr="00D86DC2" w:rsidRDefault="000E7592" w:rsidP="000E7592">
      <w:pPr>
        <w:rPr>
          <w:rFonts w:ascii="Times New Roman" w:hAnsi="Times New Roman" w:cs="Times New Roman"/>
          <w:b/>
          <w:sz w:val="24"/>
          <w:szCs w:val="24"/>
          <w:u w:val="single"/>
        </w:rPr>
      </w:pPr>
      <w:r w:rsidRPr="00D86DC2">
        <w:rPr>
          <w:rFonts w:ascii="Times New Roman" w:hAnsi="Times New Roman" w:cs="Times New Roman"/>
          <w:b/>
          <w:sz w:val="24"/>
          <w:szCs w:val="24"/>
          <w:u w:val="single"/>
        </w:rPr>
        <w:t>Connecticut</w:t>
      </w:r>
    </w:p>
    <w:p w14:paraId="251A7344" w14:textId="40122E4A" w:rsidR="001C3779" w:rsidRPr="00D86DC2" w:rsidRDefault="00C1107A" w:rsidP="001C3779">
      <w:pPr>
        <w:autoSpaceDE w:val="0"/>
        <w:autoSpaceDN w:val="0"/>
        <w:adjustRightInd w:val="0"/>
        <w:rPr>
          <w:rFonts w:ascii="Times New Roman" w:eastAsia="TimesNewRoman" w:hAnsi="Times New Roman" w:cs="Times New Roman"/>
          <w:sz w:val="24"/>
          <w:szCs w:val="24"/>
        </w:rPr>
      </w:pPr>
      <w:r w:rsidRPr="00D86DC2">
        <w:rPr>
          <w:rFonts w:ascii="Times New Roman" w:hAnsi="Times New Roman" w:cs="Times New Roman"/>
          <w:b/>
          <w:bCs/>
          <w:sz w:val="24"/>
          <w:szCs w:val="24"/>
        </w:rPr>
        <w:t>Project:</w:t>
      </w:r>
      <w:r w:rsidR="001C3779">
        <w:rPr>
          <w:rFonts w:ascii="Times New Roman" w:hAnsi="Times New Roman" w:cs="Times New Roman"/>
          <w:b/>
          <w:bCs/>
          <w:sz w:val="24"/>
          <w:szCs w:val="24"/>
        </w:rPr>
        <w:t xml:space="preserve"> </w:t>
      </w:r>
      <w:r w:rsidR="001C3779" w:rsidRPr="001C3779">
        <w:rPr>
          <w:rFonts w:ascii="Times New Roman" w:eastAsia="TimesNewRoman" w:hAnsi="Times New Roman" w:cs="Times New Roman"/>
          <w:color w:val="000000"/>
          <w:sz w:val="24"/>
          <w:szCs w:val="24"/>
        </w:rPr>
        <w:t>Bride Brook marsh encompasses approximately 82 acres of tidal marsh through which Bride</w:t>
      </w:r>
      <w:r w:rsidR="001C3779">
        <w:rPr>
          <w:rFonts w:ascii="Times New Roman" w:eastAsia="TimesNewRoman" w:hAnsi="Times New Roman" w:cs="Times New Roman"/>
          <w:color w:val="000000"/>
          <w:sz w:val="24"/>
          <w:szCs w:val="24"/>
        </w:rPr>
        <w:t xml:space="preserve"> </w:t>
      </w:r>
      <w:r w:rsidR="001C3779" w:rsidRPr="001C3779">
        <w:rPr>
          <w:rFonts w:ascii="Times New Roman" w:eastAsia="TimesNewRoman" w:hAnsi="Times New Roman" w:cs="Times New Roman"/>
          <w:color w:val="000000"/>
          <w:sz w:val="24"/>
          <w:szCs w:val="24"/>
        </w:rPr>
        <w:t>Brook empties into Long Island Sound. Hurricane Sandy and several subsequent large winter storms have</w:t>
      </w:r>
      <w:r w:rsidR="001C3779">
        <w:rPr>
          <w:rFonts w:ascii="Times New Roman" w:eastAsia="TimesNewRoman" w:hAnsi="Times New Roman" w:cs="Times New Roman"/>
          <w:color w:val="000000"/>
          <w:sz w:val="24"/>
          <w:szCs w:val="24"/>
        </w:rPr>
        <w:t xml:space="preserve"> </w:t>
      </w:r>
      <w:r w:rsidR="001C3779" w:rsidRPr="001C3779">
        <w:rPr>
          <w:rFonts w:ascii="Times New Roman" w:eastAsia="TimesNewRoman" w:hAnsi="Times New Roman" w:cs="Times New Roman"/>
          <w:color w:val="000000"/>
          <w:sz w:val="24"/>
          <w:szCs w:val="24"/>
        </w:rPr>
        <w:t>pushed sand into the lower 400 yards of Bride Brook, resulting in some blockage to passage into Bride Lake. This project will dredge the brook and deposit that material onto ~4 ac</w:t>
      </w:r>
      <w:r w:rsidR="001C3779">
        <w:rPr>
          <w:rFonts w:ascii="Times New Roman" w:eastAsia="TimesNewRoman" w:hAnsi="Times New Roman" w:cs="Times New Roman"/>
          <w:color w:val="000000"/>
          <w:sz w:val="24"/>
          <w:szCs w:val="24"/>
        </w:rPr>
        <w:t xml:space="preserve"> o</w:t>
      </w:r>
      <w:r w:rsidR="001C3779" w:rsidRPr="001C3779">
        <w:rPr>
          <w:rFonts w:ascii="Times New Roman" w:eastAsia="TimesNewRoman" w:hAnsi="Times New Roman" w:cs="Times New Roman"/>
          <w:color w:val="000000"/>
          <w:sz w:val="24"/>
          <w:szCs w:val="24"/>
        </w:rPr>
        <w:t>f the marsh surface to test the efficacy of TLD as a resiliency technique for maintaining marsh</w:t>
      </w:r>
      <w:r w:rsidR="001C3779">
        <w:rPr>
          <w:rFonts w:ascii="Times New Roman" w:eastAsia="TimesNewRoman" w:hAnsi="Times New Roman" w:cs="Times New Roman"/>
          <w:color w:val="000000"/>
          <w:sz w:val="24"/>
          <w:szCs w:val="24"/>
        </w:rPr>
        <w:t xml:space="preserve"> </w:t>
      </w:r>
      <w:r w:rsidR="001C3779" w:rsidRPr="001C3779">
        <w:rPr>
          <w:rFonts w:ascii="Times New Roman" w:eastAsia="TimesNewRoman" w:hAnsi="Times New Roman" w:cs="Times New Roman"/>
          <w:color w:val="000000"/>
          <w:sz w:val="24"/>
          <w:szCs w:val="24"/>
        </w:rPr>
        <w:t xml:space="preserve">elevation and potentially creating high marsh habitat. </w:t>
      </w:r>
    </w:p>
    <w:p w14:paraId="50210EDD" w14:textId="77777777" w:rsidR="00D86DC2" w:rsidRPr="00C1107A" w:rsidRDefault="00D86DC2" w:rsidP="00D86DC2">
      <w:pPr>
        <w:autoSpaceDE w:val="0"/>
        <w:autoSpaceDN w:val="0"/>
        <w:adjustRightInd w:val="0"/>
        <w:rPr>
          <w:rFonts w:ascii="Times New Roman" w:hAnsi="Times New Roman" w:cs="Times New Roman"/>
          <w:b/>
          <w:bCs/>
          <w:sz w:val="24"/>
          <w:szCs w:val="24"/>
        </w:rPr>
      </w:pPr>
    </w:p>
    <w:p w14:paraId="2AAC19C0" w14:textId="44ECD7B7" w:rsidR="000E7592" w:rsidRDefault="00D86DC2">
      <w:pPr>
        <w:rPr>
          <w:rFonts w:ascii="Times New Roman" w:hAnsi="Times New Roman" w:cs="Times New Roman"/>
          <w:sz w:val="24"/>
          <w:szCs w:val="24"/>
        </w:rPr>
      </w:pPr>
      <w:r>
        <w:rPr>
          <w:rFonts w:ascii="Times New Roman" w:hAnsi="Times New Roman" w:cs="Times New Roman"/>
          <w:b/>
          <w:bCs/>
          <w:sz w:val="24"/>
          <w:szCs w:val="24"/>
        </w:rPr>
        <w:t xml:space="preserve">Status: </w:t>
      </w:r>
      <w:r w:rsidR="00F20CDC">
        <w:rPr>
          <w:rFonts w:ascii="Times New Roman" w:hAnsi="Times New Roman" w:cs="Times New Roman"/>
          <w:sz w:val="24"/>
          <w:szCs w:val="24"/>
        </w:rPr>
        <w:t>W</w:t>
      </w:r>
      <w:r w:rsidR="003D15FF" w:rsidRPr="003D15FF">
        <w:rPr>
          <w:rFonts w:ascii="Times New Roman" w:hAnsi="Times New Roman" w:cs="Times New Roman"/>
          <w:sz w:val="24"/>
          <w:szCs w:val="24"/>
        </w:rPr>
        <w:t>e flew Bride Brook for LiDAR in August 2021. Prior to that</w:t>
      </w:r>
      <w:r w:rsidR="003D15FF">
        <w:rPr>
          <w:rFonts w:ascii="Times New Roman" w:hAnsi="Times New Roman" w:cs="Times New Roman"/>
          <w:sz w:val="24"/>
          <w:szCs w:val="24"/>
        </w:rPr>
        <w:t xml:space="preserve"> flight</w:t>
      </w:r>
      <w:r w:rsidR="003D15FF" w:rsidRPr="003D15FF">
        <w:rPr>
          <w:rFonts w:ascii="Times New Roman" w:hAnsi="Times New Roman" w:cs="Times New Roman"/>
          <w:sz w:val="24"/>
          <w:szCs w:val="24"/>
        </w:rPr>
        <w:t xml:space="preserve"> we also flew it to obtain </w:t>
      </w:r>
      <w:r w:rsidR="003D15FF" w:rsidRPr="003D15FF">
        <w:rPr>
          <w:rFonts w:ascii="Times New Roman" w:hAnsi="Times New Roman" w:cs="Times New Roman"/>
          <w:color w:val="000000"/>
          <w:sz w:val="24"/>
          <w:szCs w:val="24"/>
          <w:bdr w:val="none" w:sz="0" w:space="0" w:color="auto" w:frame="1"/>
          <w:shd w:val="clear" w:color="auto" w:fill="FFFFFF"/>
        </w:rPr>
        <w:t>RGB JPG images</w:t>
      </w:r>
      <w:r w:rsidR="003D15FF" w:rsidRPr="003D15FF">
        <w:rPr>
          <w:rFonts w:ascii="Times New Roman" w:hAnsi="Times New Roman" w:cs="Times New Roman"/>
          <w:sz w:val="24"/>
          <w:szCs w:val="24"/>
        </w:rPr>
        <w:t xml:space="preserve">. </w:t>
      </w:r>
      <w:r w:rsidR="003D15FF">
        <w:rPr>
          <w:rFonts w:ascii="Times New Roman" w:hAnsi="Times New Roman" w:cs="Times New Roman"/>
          <w:sz w:val="24"/>
          <w:szCs w:val="24"/>
        </w:rPr>
        <w:t xml:space="preserve">We will compare DEM’s from both to assess efficacy of each. We are compiling information for the ACOE and DEEP permits. We </w:t>
      </w:r>
      <w:r w:rsidR="003D15FF" w:rsidRPr="00103F69">
        <w:rPr>
          <w:rFonts w:ascii="Times New Roman" w:hAnsi="Times New Roman" w:cs="Times New Roman"/>
          <w:sz w:val="24"/>
          <w:szCs w:val="24"/>
        </w:rPr>
        <w:t xml:space="preserve">took core samples from Bride Brook in November 2020. A total of eight samples were taken to a depth of 92cm. The samples were analyzed for texture and </w:t>
      </w:r>
      <w:proofErr w:type="spellStart"/>
      <w:r w:rsidR="003D15FF" w:rsidRPr="00103F69">
        <w:rPr>
          <w:rFonts w:ascii="Times New Roman" w:hAnsi="Times New Roman" w:cs="Times New Roman"/>
          <w:sz w:val="24"/>
          <w:szCs w:val="24"/>
        </w:rPr>
        <w:t>pH.</w:t>
      </w:r>
      <w:proofErr w:type="spellEnd"/>
      <w:r w:rsidR="003D15FF" w:rsidRPr="00103F69">
        <w:rPr>
          <w:rFonts w:ascii="Times New Roman" w:hAnsi="Times New Roman" w:cs="Times New Roman"/>
          <w:sz w:val="24"/>
          <w:szCs w:val="24"/>
        </w:rPr>
        <w:t xml:space="preserve"> The results indicated that large stretches of the creek contained sulfidic soils. After four months of drying and wetting, acidity levels ranged from 3.21 to 7.3.</w:t>
      </w:r>
      <w:r w:rsidR="0016473C">
        <w:rPr>
          <w:rFonts w:ascii="Times New Roman" w:hAnsi="Times New Roman" w:cs="Times New Roman"/>
          <w:sz w:val="24"/>
          <w:szCs w:val="24"/>
        </w:rPr>
        <w:t>, which</w:t>
      </w:r>
      <w:r w:rsidR="003D15FF" w:rsidRPr="00103F69">
        <w:rPr>
          <w:rFonts w:ascii="Times New Roman" w:hAnsi="Times New Roman" w:cs="Times New Roman"/>
          <w:sz w:val="24"/>
          <w:szCs w:val="24"/>
        </w:rPr>
        <w:t xml:space="preserve"> indicates that </w:t>
      </w:r>
      <w:proofErr w:type="gramStart"/>
      <w:r w:rsidR="003D15FF" w:rsidRPr="00103F69">
        <w:rPr>
          <w:rFonts w:ascii="Times New Roman" w:hAnsi="Times New Roman" w:cs="Times New Roman"/>
          <w:sz w:val="24"/>
          <w:szCs w:val="24"/>
        </w:rPr>
        <w:t>the majority of</w:t>
      </w:r>
      <w:proofErr w:type="gramEnd"/>
      <w:r w:rsidR="003D15FF" w:rsidRPr="00103F69">
        <w:rPr>
          <w:rFonts w:ascii="Times New Roman" w:hAnsi="Times New Roman" w:cs="Times New Roman"/>
          <w:sz w:val="24"/>
          <w:szCs w:val="24"/>
        </w:rPr>
        <w:t xml:space="preserve"> the material at present </w:t>
      </w:r>
      <w:r w:rsidR="0016473C">
        <w:rPr>
          <w:rFonts w:ascii="Times New Roman" w:hAnsi="Times New Roman" w:cs="Times New Roman"/>
          <w:sz w:val="24"/>
          <w:szCs w:val="24"/>
        </w:rPr>
        <w:t>is</w:t>
      </w:r>
      <w:r w:rsidR="003D15FF" w:rsidRPr="00103F69">
        <w:rPr>
          <w:rFonts w:ascii="Times New Roman" w:hAnsi="Times New Roman" w:cs="Times New Roman"/>
          <w:sz w:val="24"/>
          <w:szCs w:val="24"/>
        </w:rPr>
        <w:t xml:space="preserve"> not conducive to establishment of plants. </w:t>
      </w:r>
      <w:r w:rsidR="0016473C">
        <w:rPr>
          <w:rFonts w:ascii="Times New Roman" w:hAnsi="Times New Roman" w:cs="Times New Roman"/>
          <w:sz w:val="24"/>
          <w:szCs w:val="24"/>
        </w:rPr>
        <w:t>T</w:t>
      </w:r>
      <w:r w:rsidR="003D15FF" w:rsidRPr="00103F69">
        <w:rPr>
          <w:rFonts w:ascii="Times New Roman" w:hAnsi="Times New Roman" w:cs="Times New Roman"/>
          <w:sz w:val="24"/>
          <w:szCs w:val="24"/>
        </w:rPr>
        <w:t xml:space="preserve">he material will have to be amended </w:t>
      </w:r>
      <w:r w:rsidR="008B789B">
        <w:rPr>
          <w:rFonts w:ascii="Times New Roman" w:hAnsi="Times New Roman" w:cs="Times New Roman"/>
          <w:sz w:val="24"/>
          <w:szCs w:val="24"/>
        </w:rPr>
        <w:t xml:space="preserve">with </w:t>
      </w:r>
      <w:r w:rsidR="008B789B" w:rsidRPr="00103F69">
        <w:rPr>
          <w:rFonts w:ascii="Times New Roman" w:hAnsi="Times New Roman" w:cs="Times New Roman"/>
          <w:sz w:val="24"/>
          <w:szCs w:val="24"/>
        </w:rPr>
        <w:t>dolomite lime (MgCaCO</w:t>
      </w:r>
      <w:r w:rsidR="008B789B" w:rsidRPr="00103F69">
        <w:rPr>
          <w:rFonts w:ascii="Times New Roman" w:hAnsi="Times New Roman" w:cs="Times New Roman"/>
          <w:sz w:val="24"/>
          <w:szCs w:val="24"/>
          <w:vertAlign w:val="subscript"/>
        </w:rPr>
        <w:t>3</w:t>
      </w:r>
      <w:r w:rsidR="008B789B" w:rsidRPr="00103F69">
        <w:rPr>
          <w:rFonts w:ascii="Times New Roman" w:hAnsi="Times New Roman" w:cs="Times New Roman"/>
          <w:sz w:val="24"/>
          <w:szCs w:val="24"/>
        </w:rPr>
        <w:t>) at a ratio of 30 tons of lime to each acre of</w:t>
      </w:r>
      <w:r w:rsidR="008B789B">
        <w:rPr>
          <w:rFonts w:ascii="Times New Roman" w:hAnsi="Times New Roman" w:cs="Times New Roman"/>
          <w:sz w:val="24"/>
          <w:szCs w:val="24"/>
        </w:rPr>
        <w:t xml:space="preserve"> thin layer deposition material </w:t>
      </w:r>
      <w:r w:rsidR="003D15FF" w:rsidRPr="00103F69">
        <w:rPr>
          <w:rFonts w:ascii="Times New Roman" w:hAnsi="Times New Roman" w:cs="Times New Roman"/>
          <w:sz w:val="24"/>
          <w:szCs w:val="24"/>
        </w:rPr>
        <w:t xml:space="preserve">before being placed on the marsh surface. </w:t>
      </w:r>
      <w:r w:rsidR="003D15FF">
        <w:rPr>
          <w:rFonts w:ascii="Times New Roman" w:hAnsi="Times New Roman" w:cs="Times New Roman"/>
          <w:sz w:val="24"/>
          <w:szCs w:val="24"/>
        </w:rPr>
        <w:t>We are being required to submit further samples for contaminant analyses</w:t>
      </w:r>
      <w:r w:rsidR="0016473C">
        <w:rPr>
          <w:rFonts w:ascii="Times New Roman" w:hAnsi="Times New Roman" w:cs="Times New Roman"/>
          <w:sz w:val="24"/>
          <w:szCs w:val="24"/>
        </w:rPr>
        <w:t xml:space="preserve"> and are</w:t>
      </w:r>
      <w:r w:rsidR="003D15FF">
        <w:rPr>
          <w:rFonts w:ascii="Times New Roman" w:hAnsi="Times New Roman" w:cs="Times New Roman"/>
          <w:sz w:val="24"/>
          <w:szCs w:val="24"/>
        </w:rPr>
        <w:t xml:space="preserve"> awaiting funding authorization for this</w:t>
      </w:r>
      <w:r w:rsidR="00E10934">
        <w:rPr>
          <w:rFonts w:ascii="Times New Roman" w:hAnsi="Times New Roman" w:cs="Times New Roman"/>
          <w:sz w:val="24"/>
          <w:szCs w:val="24"/>
        </w:rPr>
        <w:t xml:space="preserve"> sampling and analysis</w:t>
      </w:r>
      <w:r w:rsidR="003D15FF">
        <w:rPr>
          <w:rFonts w:ascii="Times New Roman" w:hAnsi="Times New Roman" w:cs="Times New Roman"/>
          <w:sz w:val="24"/>
          <w:szCs w:val="24"/>
        </w:rPr>
        <w:t>.</w:t>
      </w:r>
    </w:p>
    <w:p w14:paraId="2764A215" w14:textId="77777777" w:rsidR="008B789B" w:rsidRDefault="008B789B">
      <w:pPr>
        <w:rPr>
          <w:rFonts w:ascii="Times New Roman" w:hAnsi="Times New Roman" w:cs="Times New Roman"/>
          <w:sz w:val="24"/>
          <w:szCs w:val="24"/>
        </w:rPr>
      </w:pPr>
    </w:p>
    <w:p w14:paraId="5AAAD678" w14:textId="77777777" w:rsidR="000E7592" w:rsidRPr="00D86DC2" w:rsidRDefault="000E7592">
      <w:pPr>
        <w:rPr>
          <w:rFonts w:ascii="Times New Roman" w:hAnsi="Times New Roman" w:cs="Times New Roman"/>
          <w:b/>
          <w:sz w:val="24"/>
          <w:szCs w:val="24"/>
          <w:u w:val="single"/>
        </w:rPr>
      </w:pPr>
      <w:r w:rsidRPr="00D86DC2">
        <w:rPr>
          <w:rFonts w:ascii="Times New Roman" w:hAnsi="Times New Roman" w:cs="Times New Roman"/>
          <w:b/>
          <w:sz w:val="24"/>
          <w:szCs w:val="24"/>
          <w:u w:val="single"/>
        </w:rPr>
        <w:t>Maine</w:t>
      </w:r>
    </w:p>
    <w:p w14:paraId="0D130BEE" w14:textId="1D2C67BE" w:rsidR="00D86DC2" w:rsidRDefault="00D86DC2" w:rsidP="00D86DC2">
      <w:pPr>
        <w:autoSpaceDE w:val="0"/>
        <w:autoSpaceDN w:val="0"/>
        <w:adjustRightInd w:val="0"/>
        <w:rPr>
          <w:rFonts w:ascii="Times New Roman" w:eastAsia="TimesNewRoman" w:hAnsi="Times New Roman" w:cs="Times New Roman"/>
          <w:sz w:val="24"/>
          <w:szCs w:val="24"/>
        </w:rPr>
      </w:pPr>
      <w:r>
        <w:rPr>
          <w:rFonts w:ascii="Times New Roman" w:hAnsi="Times New Roman" w:cs="Times New Roman"/>
          <w:b/>
          <w:bCs/>
          <w:color w:val="201F1E"/>
          <w:sz w:val="24"/>
          <w:szCs w:val="24"/>
          <w:shd w:val="clear" w:color="auto" w:fill="FFFFFF"/>
        </w:rPr>
        <w:t>Project</w:t>
      </w:r>
      <w:r w:rsidRPr="00D86DC2">
        <w:rPr>
          <w:rFonts w:ascii="Times New Roman" w:hAnsi="Times New Roman" w:cs="Times New Roman"/>
          <w:b/>
          <w:bCs/>
          <w:color w:val="201F1E"/>
          <w:sz w:val="24"/>
          <w:szCs w:val="24"/>
          <w:shd w:val="clear" w:color="auto" w:fill="FFFFFF"/>
        </w:rPr>
        <w:t>:</w:t>
      </w:r>
      <w:r w:rsidRPr="00D86DC2">
        <w:rPr>
          <w:rFonts w:ascii="Times New Roman" w:eastAsia="TimesNewRoman" w:hAnsi="Times New Roman" w:cs="Times New Roman"/>
          <w:sz w:val="24"/>
          <w:szCs w:val="24"/>
        </w:rPr>
        <w:t xml:space="preserve"> </w:t>
      </w:r>
      <w:r w:rsidR="0016473C">
        <w:rPr>
          <w:rFonts w:ascii="Times New Roman" w:eastAsia="TimesNewRoman" w:hAnsi="Times New Roman" w:cs="Times New Roman"/>
          <w:sz w:val="24"/>
          <w:szCs w:val="24"/>
        </w:rPr>
        <w:t>D</w:t>
      </w:r>
      <w:r w:rsidRPr="00D86DC2">
        <w:rPr>
          <w:rFonts w:ascii="Times New Roman" w:eastAsia="TimesNewRoman" w:hAnsi="Times New Roman" w:cs="Times New Roman"/>
          <w:sz w:val="24"/>
          <w:szCs w:val="24"/>
        </w:rPr>
        <w:t>esign, permit, and restore tidal hydrology and sedimentation</w:t>
      </w:r>
      <w:r>
        <w:rPr>
          <w:rFonts w:ascii="Times New Roman" w:eastAsia="TimesNewRoman" w:hAnsi="Times New Roman" w:cs="Times New Roman"/>
          <w:sz w:val="24"/>
          <w:szCs w:val="24"/>
        </w:rPr>
        <w:t xml:space="preserve"> </w:t>
      </w:r>
      <w:r w:rsidR="0016473C">
        <w:rPr>
          <w:rFonts w:ascii="Times New Roman" w:eastAsia="TimesNewRoman" w:hAnsi="Times New Roman" w:cs="Times New Roman"/>
          <w:sz w:val="24"/>
          <w:szCs w:val="24"/>
        </w:rPr>
        <w:t xml:space="preserve">on ~135 ac of Eldridge Marsh and Rachel Carson NWR </w:t>
      </w:r>
      <w:r>
        <w:rPr>
          <w:rFonts w:ascii="Times New Roman" w:eastAsia="TimesNewRoman" w:hAnsi="Times New Roman" w:cs="Times New Roman"/>
          <w:sz w:val="24"/>
          <w:szCs w:val="24"/>
        </w:rPr>
        <w:t>via</w:t>
      </w:r>
      <w:r w:rsidRPr="00D86DC2">
        <w:rPr>
          <w:rFonts w:ascii="Times New Roman" w:eastAsia="TimesNewRoman" w:hAnsi="Times New Roman" w:cs="Times New Roman"/>
          <w:sz w:val="24"/>
          <w:szCs w:val="24"/>
        </w:rPr>
        <w:t xml:space="preserve"> cleaning collapsed ditches, installing runnels to remove impounded surface</w:t>
      </w:r>
      <w:r>
        <w:rPr>
          <w:rFonts w:ascii="Times New Roman" w:eastAsia="TimesNewRoman" w:hAnsi="Times New Roman" w:cs="Times New Roman"/>
          <w:sz w:val="24"/>
          <w:szCs w:val="24"/>
        </w:rPr>
        <w:t xml:space="preserve"> </w:t>
      </w:r>
      <w:r w:rsidRPr="00D86DC2">
        <w:rPr>
          <w:rFonts w:ascii="Times New Roman" w:eastAsia="TimesNewRoman" w:hAnsi="Times New Roman" w:cs="Times New Roman"/>
          <w:sz w:val="24"/>
          <w:szCs w:val="24"/>
        </w:rPr>
        <w:t xml:space="preserve">water, modifying past salt marsh infrastructure (dikes, embankments), </w:t>
      </w:r>
      <w:r>
        <w:rPr>
          <w:rFonts w:ascii="Times New Roman" w:eastAsia="TimesNewRoman" w:hAnsi="Times New Roman" w:cs="Times New Roman"/>
          <w:sz w:val="24"/>
          <w:szCs w:val="24"/>
        </w:rPr>
        <w:t xml:space="preserve">ditch </w:t>
      </w:r>
      <w:r w:rsidRPr="00D86DC2">
        <w:rPr>
          <w:rFonts w:ascii="Times New Roman" w:eastAsia="TimesNewRoman" w:hAnsi="Times New Roman" w:cs="Times New Roman"/>
          <w:sz w:val="24"/>
          <w:szCs w:val="24"/>
        </w:rPr>
        <w:t xml:space="preserve">remediation, and planting un-vegetated </w:t>
      </w:r>
      <w:r w:rsidR="0016473C">
        <w:rPr>
          <w:rFonts w:ascii="Times New Roman" w:eastAsia="TimesNewRoman" w:hAnsi="Times New Roman" w:cs="Times New Roman"/>
          <w:sz w:val="24"/>
          <w:szCs w:val="24"/>
        </w:rPr>
        <w:t xml:space="preserve">marsh </w:t>
      </w:r>
      <w:r w:rsidRPr="00D86DC2">
        <w:rPr>
          <w:rFonts w:ascii="Times New Roman" w:eastAsia="TimesNewRoman" w:hAnsi="Times New Roman" w:cs="Times New Roman"/>
          <w:sz w:val="24"/>
          <w:szCs w:val="24"/>
        </w:rPr>
        <w:t>land.</w:t>
      </w:r>
      <w:r w:rsidR="00F20CDC">
        <w:rPr>
          <w:rFonts w:ascii="Times New Roman" w:eastAsia="TimesNewRoman" w:hAnsi="Times New Roman" w:cs="Times New Roman"/>
          <w:sz w:val="24"/>
          <w:szCs w:val="24"/>
        </w:rPr>
        <w:t xml:space="preserve"> Sediment will be reapplied beneficially to create microtopography on a ~50ac where saltmarsh sparrows are known to nest. </w:t>
      </w:r>
    </w:p>
    <w:p w14:paraId="5C60DD51" w14:textId="0B176237" w:rsidR="00F20CDC" w:rsidRDefault="00F20CDC" w:rsidP="00D86DC2">
      <w:pPr>
        <w:autoSpaceDE w:val="0"/>
        <w:autoSpaceDN w:val="0"/>
        <w:adjustRightInd w:val="0"/>
        <w:rPr>
          <w:rFonts w:ascii="Times New Roman" w:eastAsia="TimesNewRoman" w:hAnsi="Times New Roman" w:cs="Times New Roman"/>
          <w:sz w:val="24"/>
          <w:szCs w:val="24"/>
        </w:rPr>
      </w:pPr>
    </w:p>
    <w:p w14:paraId="66F2A770" w14:textId="6F6CCF40" w:rsidR="000E7592" w:rsidRPr="003D15FF" w:rsidRDefault="00D86DC2">
      <w:pPr>
        <w:rPr>
          <w:rFonts w:ascii="Times New Roman" w:hAnsi="Times New Roman" w:cs="Times New Roman"/>
          <w:color w:val="201F1E"/>
          <w:sz w:val="24"/>
          <w:szCs w:val="24"/>
          <w:shd w:val="clear" w:color="auto" w:fill="FFFFFF"/>
        </w:rPr>
      </w:pPr>
      <w:r>
        <w:rPr>
          <w:rFonts w:ascii="Times New Roman" w:hAnsi="Times New Roman" w:cs="Times New Roman"/>
          <w:b/>
          <w:bCs/>
          <w:color w:val="201F1E"/>
          <w:sz w:val="24"/>
          <w:szCs w:val="24"/>
          <w:shd w:val="clear" w:color="auto" w:fill="FFFFFF"/>
        </w:rPr>
        <w:t xml:space="preserve">Status: </w:t>
      </w:r>
      <w:r w:rsidR="000E7592" w:rsidRPr="003D15FF">
        <w:rPr>
          <w:rFonts w:ascii="Times New Roman" w:hAnsi="Times New Roman" w:cs="Times New Roman"/>
          <w:color w:val="201F1E"/>
          <w:sz w:val="24"/>
          <w:szCs w:val="24"/>
          <w:shd w:val="clear" w:color="auto" w:fill="FFFFFF"/>
        </w:rPr>
        <w:t>In Maine, the Rachel Carson NWR received a waiver to fly for LiDAR and began data collection in May, but because of an equipment issue had to submit another waiver (8/2021) to fly the area this fall.  Some preliminary restoration designs have been drafted.  The permit was submitted to the ACOE (8/2021), and NEPA, section 7, section 106 (historic), and tribal notifications are complete.  MDIFW submitted a Procurement Justification form for the anticipated contractor and is currently drafting a Cooperative Reimbursement Agreement for USFWS to conduct pre- and post-restoration monitoring.  A press release was shared with the media in May 2021. </w:t>
      </w:r>
    </w:p>
    <w:p w14:paraId="060E5878" w14:textId="77777777" w:rsidR="000E7592" w:rsidRPr="003D15FF" w:rsidRDefault="000E7592">
      <w:pPr>
        <w:rPr>
          <w:rFonts w:ascii="Times New Roman" w:hAnsi="Times New Roman" w:cs="Times New Roman"/>
          <w:color w:val="201F1E"/>
          <w:sz w:val="24"/>
          <w:szCs w:val="24"/>
          <w:shd w:val="clear" w:color="auto" w:fill="FFFFFF"/>
        </w:rPr>
      </w:pPr>
    </w:p>
    <w:p w14:paraId="6F64B2D5" w14:textId="77777777" w:rsidR="000E7592" w:rsidRPr="00D86DC2" w:rsidRDefault="000E7592">
      <w:pPr>
        <w:rPr>
          <w:rFonts w:ascii="Times New Roman" w:hAnsi="Times New Roman" w:cs="Times New Roman"/>
          <w:b/>
          <w:color w:val="201F1E"/>
          <w:sz w:val="24"/>
          <w:szCs w:val="24"/>
          <w:u w:val="single"/>
          <w:shd w:val="clear" w:color="auto" w:fill="FFFFFF"/>
        </w:rPr>
      </w:pPr>
      <w:r w:rsidRPr="00D86DC2">
        <w:rPr>
          <w:rFonts w:ascii="Times New Roman" w:hAnsi="Times New Roman" w:cs="Times New Roman"/>
          <w:b/>
          <w:color w:val="201F1E"/>
          <w:sz w:val="24"/>
          <w:szCs w:val="24"/>
          <w:u w:val="single"/>
          <w:shd w:val="clear" w:color="auto" w:fill="FFFFFF"/>
        </w:rPr>
        <w:t>Maryland</w:t>
      </w:r>
    </w:p>
    <w:p w14:paraId="1A522FF6" w14:textId="64C98832" w:rsidR="001C3779" w:rsidRDefault="003B2E21" w:rsidP="003B2E21">
      <w:pPr>
        <w:autoSpaceDE w:val="0"/>
        <w:autoSpaceDN w:val="0"/>
        <w:adjustRightInd w:val="0"/>
        <w:rPr>
          <w:rFonts w:ascii="Times New Roman" w:eastAsia="TimesNewRoman" w:hAnsi="Times New Roman" w:cs="Times New Roman"/>
          <w:sz w:val="24"/>
          <w:szCs w:val="24"/>
        </w:rPr>
      </w:pPr>
      <w:r w:rsidRPr="001C3779">
        <w:rPr>
          <w:rFonts w:ascii="Times New Roman" w:hAnsi="Times New Roman" w:cs="Times New Roman"/>
          <w:b/>
          <w:bCs/>
          <w:bdr w:val="none" w:sz="0" w:space="0" w:color="auto" w:frame="1"/>
        </w:rPr>
        <w:t>Project</w:t>
      </w:r>
      <w:r w:rsidRPr="001C3779">
        <w:rPr>
          <w:rFonts w:ascii="Times New Roman" w:hAnsi="Times New Roman" w:cs="Times New Roman"/>
          <w:bdr w:val="none" w:sz="0" w:space="0" w:color="auto" w:frame="1"/>
        </w:rPr>
        <w:t>: R</w:t>
      </w:r>
      <w:r w:rsidRPr="001C3779">
        <w:rPr>
          <w:rFonts w:ascii="Times New Roman" w:eastAsia="TimesNewRoman" w:hAnsi="Times New Roman" w:cs="Times New Roman"/>
          <w:sz w:val="24"/>
          <w:szCs w:val="24"/>
        </w:rPr>
        <w:t>ebuild</w:t>
      </w:r>
      <w:r w:rsidR="001C3779">
        <w:rPr>
          <w:rFonts w:ascii="Times New Roman" w:eastAsia="TimesNewRoman" w:hAnsi="Times New Roman" w:cs="Times New Roman"/>
          <w:sz w:val="24"/>
          <w:szCs w:val="24"/>
        </w:rPr>
        <w:t>, through thin layer deposition,</w:t>
      </w:r>
      <w:r w:rsidRPr="001C3779">
        <w:rPr>
          <w:rFonts w:ascii="Times New Roman" w:eastAsia="TimesNewRoman" w:hAnsi="Times New Roman" w:cs="Times New Roman"/>
          <w:sz w:val="24"/>
          <w:szCs w:val="24"/>
        </w:rPr>
        <w:t xml:space="preserve"> 100 acres of severely fragmented, subsiding tidal marsh, dominated by black </w:t>
      </w:r>
      <w:proofErr w:type="spellStart"/>
      <w:r w:rsidRPr="001C3779">
        <w:rPr>
          <w:rFonts w:ascii="Times New Roman" w:eastAsia="TimesNewRoman" w:hAnsi="Times New Roman" w:cs="Times New Roman"/>
          <w:sz w:val="24"/>
          <w:szCs w:val="24"/>
        </w:rPr>
        <w:t>needlerush</w:t>
      </w:r>
      <w:proofErr w:type="spellEnd"/>
      <w:r w:rsidRPr="001C3779">
        <w:rPr>
          <w:rFonts w:ascii="Times New Roman" w:eastAsia="TimesNewRoman" w:hAnsi="Times New Roman" w:cs="Times New Roman"/>
          <w:sz w:val="24"/>
          <w:szCs w:val="24"/>
        </w:rPr>
        <w:t xml:space="preserve"> </w:t>
      </w:r>
      <w:r w:rsidRPr="001C3779">
        <w:rPr>
          <w:rFonts w:ascii="Times New Roman" w:eastAsia="TimesNewRoman" w:hAnsi="Times New Roman" w:cs="Times New Roman"/>
          <w:i/>
          <w:iCs/>
          <w:sz w:val="24"/>
          <w:szCs w:val="24"/>
        </w:rPr>
        <w:t xml:space="preserve">(Juncus </w:t>
      </w:r>
      <w:proofErr w:type="spellStart"/>
      <w:r w:rsidRPr="001C3779">
        <w:rPr>
          <w:rFonts w:ascii="Times New Roman" w:eastAsia="TimesNewRoman" w:hAnsi="Times New Roman" w:cs="Times New Roman"/>
          <w:i/>
          <w:iCs/>
          <w:sz w:val="24"/>
          <w:szCs w:val="24"/>
        </w:rPr>
        <w:t>roemerianus</w:t>
      </w:r>
      <w:proofErr w:type="spellEnd"/>
      <w:r w:rsidRPr="001C3779">
        <w:rPr>
          <w:rFonts w:ascii="Times New Roman" w:eastAsia="TimesNewRoman" w:hAnsi="Times New Roman" w:cs="Times New Roman"/>
          <w:i/>
          <w:iCs/>
          <w:sz w:val="24"/>
          <w:szCs w:val="24"/>
        </w:rPr>
        <w:t>)</w:t>
      </w:r>
      <w:r w:rsidRPr="001C3779">
        <w:rPr>
          <w:rFonts w:ascii="Times New Roman" w:eastAsia="TimesNewRoman" w:hAnsi="Times New Roman" w:cs="Times New Roman"/>
          <w:sz w:val="24"/>
          <w:szCs w:val="24"/>
        </w:rPr>
        <w:t>, and convert it to salt hay (</w:t>
      </w:r>
      <w:r w:rsidRPr="001C3779">
        <w:rPr>
          <w:rFonts w:ascii="Times New Roman" w:eastAsia="TimesNewRoman" w:hAnsi="Times New Roman" w:cs="Times New Roman"/>
          <w:i/>
          <w:iCs/>
          <w:sz w:val="24"/>
          <w:szCs w:val="24"/>
        </w:rPr>
        <w:t>Spartina patens</w:t>
      </w:r>
      <w:r w:rsidRPr="001C3779">
        <w:rPr>
          <w:rFonts w:ascii="Times New Roman" w:eastAsia="TimesNewRoman" w:hAnsi="Times New Roman" w:cs="Times New Roman"/>
          <w:sz w:val="24"/>
          <w:szCs w:val="24"/>
        </w:rPr>
        <w:t>) dominated high marsh, suitable for</w:t>
      </w:r>
      <w:r w:rsidR="0070575E" w:rsidRPr="001C3779">
        <w:rPr>
          <w:rFonts w:ascii="Times New Roman" w:eastAsia="TimesNewRoman" w:hAnsi="Times New Roman" w:cs="Times New Roman"/>
          <w:sz w:val="24"/>
          <w:szCs w:val="24"/>
        </w:rPr>
        <w:t xml:space="preserve"> </w:t>
      </w:r>
      <w:r w:rsidRPr="001C3779">
        <w:rPr>
          <w:rFonts w:ascii="Times New Roman" w:eastAsia="TimesNewRoman" w:hAnsi="Times New Roman" w:cs="Times New Roman"/>
          <w:sz w:val="24"/>
          <w:szCs w:val="24"/>
        </w:rPr>
        <w:t>Saltmarsh Sparrow</w:t>
      </w:r>
      <w:r w:rsidR="001C3779">
        <w:rPr>
          <w:rFonts w:ascii="Times New Roman" w:eastAsia="TimesNewRoman" w:hAnsi="Times New Roman" w:cs="Times New Roman"/>
          <w:sz w:val="24"/>
          <w:szCs w:val="24"/>
        </w:rPr>
        <w:t>s</w:t>
      </w:r>
      <w:r w:rsidRPr="001C3779">
        <w:rPr>
          <w:rFonts w:ascii="Times New Roman" w:eastAsia="TimesNewRoman" w:hAnsi="Times New Roman" w:cs="Times New Roman"/>
          <w:sz w:val="24"/>
          <w:szCs w:val="24"/>
        </w:rPr>
        <w:t xml:space="preserve">. </w:t>
      </w:r>
    </w:p>
    <w:p w14:paraId="2B5BFE93" w14:textId="3327D63A" w:rsidR="003B2E21" w:rsidRPr="001C3779" w:rsidRDefault="003B2E21" w:rsidP="003B2E21">
      <w:pPr>
        <w:autoSpaceDE w:val="0"/>
        <w:autoSpaceDN w:val="0"/>
        <w:adjustRightInd w:val="0"/>
        <w:rPr>
          <w:rFonts w:ascii="Times New Roman" w:eastAsia="TimesNewRoman" w:hAnsi="Times New Roman" w:cs="Times New Roman"/>
          <w:sz w:val="24"/>
          <w:szCs w:val="24"/>
        </w:rPr>
      </w:pPr>
      <w:r w:rsidRPr="001C3779">
        <w:rPr>
          <w:rFonts w:ascii="Times New Roman" w:eastAsia="TimesNewRoman" w:hAnsi="Times New Roman" w:cs="Times New Roman"/>
          <w:sz w:val="24"/>
          <w:szCs w:val="24"/>
        </w:rPr>
        <w:t xml:space="preserve"> </w:t>
      </w:r>
    </w:p>
    <w:p w14:paraId="052D7AE9" w14:textId="227ACF97" w:rsidR="00DC4684" w:rsidRPr="00DC4684" w:rsidRDefault="003B2E21" w:rsidP="00727471">
      <w:pPr>
        <w:pStyle w:val="NormalWeb"/>
        <w:shd w:val="clear" w:color="auto" w:fill="FFFFFF"/>
        <w:spacing w:before="0" w:beforeAutospacing="0" w:after="0" w:afterAutospacing="0"/>
      </w:pPr>
      <w:r>
        <w:rPr>
          <w:b/>
          <w:bCs/>
          <w:bdr w:val="none" w:sz="0" w:space="0" w:color="auto" w:frame="1"/>
        </w:rPr>
        <w:t xml:space="preserve">Status: </w:t>
      </w:r>
      <w:r w:rsidR="00DC4684" w:rsidRPr="00DC4684">
        <w:rPr>
          <w:bdr w:val="none" w:sz="0" w:space="0" w:color="auto" w:frame="1"/>
        </w:rPr>
        <w:t xml:space="preserve">Maryland is still setting up the C-SWG grant and </w:t>
      </w:r>
      <w:proofErr w:type="gramStart"/>
      <w:r w:rsidR="00DC4684" w:rsidRPr="00DC4684">
        <w:rPr>
          <w:bdr w:val="none" w:sz="0" w:space="0" w:color="auto" w:frame="1"/>
        </w:rPr>
        <w:t>contracts</w:t>
      </w:r>
      <w:proofErr w:type="gramEnd"/>
      <w:r w:rsidR="00DC4684" w:rsidRPr="00DC4684">
        <w:rPr>
          <w:bdr w:val="none" w:sz="0" w:space="0" w:color="auto" w:frame="1"/>
        </w:rPr>
        <w:t xml:space="preserve"> but </w:t>
      </w:r>
      <w:r w:rsidR="00727471">
        <w:rPr>
          <w:bdr w:val="none" w:sz="0" w:space="0" w:color="auto" w:frame="1"/>
        </w:rPr>
        <w:t>a number of things were begun,</w:t>
      </w:r>
      <w:r w:rsidR="00DC4684" w:rsidRPr="00DC4684">
        <w:rPr>
          <w:bdr w:val="none" w:sz="0" w:space="0" w:color="auto" w:frame="1"/>
        </w:rPr>
        <w:t xml:space="preserve"> mostly with other funding</w:t>
      </w:r>
      <w:r w:rsidR="00727471">
        <w:rPr>
          <w:bdr w:val="none" w:sz="0" w:space="0" w:color="auto" w:frame="1"/>
        </w:rPr>
        <w:t>.</w:t>
      </w:r>
      <w:r w:rsidR="00727471">
        <w:t xml:space="preserve"> </w:t>
      </w:r>
      <w:r w:rsidR="00DC4684" w:rsidRPr="00DC4684">
        <w:rPr>
          <w:bdr w:val="none" w:sz="0" w:space="0" w:color="auto" w:frame="1"/>
        </w:rPr>
        <w:t xml:space="preserve">Over the spring and </w:t>
      </w:r>
      <w:proofErr w:type="gramStart"/>
      <w:r w:rsidR="00DC4684" w:rsidRPr="00DC4684">
        <w:rPr>
          <w:bdr w:val="none" w:sz="0" w:space="0" w:color="auto" w:frame="1"/>
        </w:rPr>
        <w:t>summer of 2021</w:t>
      </w:r>
      <w:proofErr w:type="gramEnd"/>
      <w:r w:rsidR="00DC4684" w:rsidRPr="00DC4684">
        <w:rPr>
          <w:bdr w:val="none" w:sz="0" w:space="0" w:color="auto" w:frame="1"/>
        </w:rPr>
        <w:t xml:space="preserve"> the Deal Island project team completed baseline monitoring. This included SHARP surveys for breeding </w:t>
      </w:r>
      <w:proofErr w:type="spellStart"/>
      <w:r w:rsidR="00DC4684" w:rsidRPr="00DC4684">
        <w:rPr>
          <w:bdr w:val="none" w:sz="0" w:space="0" w:color="auto" w:frame="1"/>
        </w:rPr>
        <w:t>marshbirds</w:t>
      </w:r>
      <w:proofErr w:type="spellEnd"/>
      <w:r w:rsidR="00DC4684" w:rsidRPr="00DC4684">
        <w:rPr>
          <w:bdr w:val="none" w:sz="0" w:space="0" w:color="auto" w:frame="1"/>
        </w:rPr>
        <w:t xml:space="preserve"> at the project site, and a nearby control site and reference site. Saltmarsh Sparrows were detected at the reference site but not at the project site </w:t>
      </w:r>
      <w:r w:rsidR="00785400">
        <w:rPr>
          <w:bdr w:val="none" w:sz="0" w:space="0" w:color="auto" w:frame="1"/>
        </w:rPr>
        <w:t>or</w:t>
      </w:r>
      <w:r w:rsidR="00DC4684" w:rsidRPr="00DC4684">
        <w:rPr>
          <w:bdr w:val="none" w:sz="0" w:space="0" w:color="auto" w:frame="1"/>
        </w:rPr>
        <w:t xml:space="preserve"> control site. Other baseline monitoring has included drone-based imagery in order to map shoreline position and vegetation cover, and stratified sampling of vegetation and soil cores to measure above-ground and below-ground biomass of the major plant associations </w:t>
      </w:r>
      <w:r w:rsidR="00DC4684" w:rsidRPr="00DC4684">
        <w:rPr>
          <w:i/>
          <w:iCs/>
          <w:bdr w:val="none" w:sz="0" w:space="0" w:color="auto" w:frame="1"/>
        </w:rPr>
        <w:t xml:space="preserve">Juncus </w:t>
      </w:r>
      <w:proofErr w:type="spellStart"/>
      <w:r w:rsidR="00DC4684" w:rsidRPr="00DC4684">
        <w:rPr>
          <w:i/>
          <w:iCs/>
          <w:bdr w:val="none" w:sz="0" w:space="0" w:color="auto" w:frame="1"/>
        </w:rPr>
        <w:t>roemerianus</w:t>
      </w:r>
      <w:proofErr w:type="spellEnd"/>
      <w:r w:rsidR="00DC4684" w:rsidRPr="00DC4684">
        <w:rPr>
          <w:i/>
          <w:iCs/>
          <w:bdr w:val="none" w:sz="0" w:space="0" w:color="auto" w:frame="1"/>
        </w:rPr>
        <w:t>, Spartina alterniflora </w:t>
      </w:r>
      <w:r w:rsidR="00DC4684" w:rsidRPr="00DC4684">
        <w:rPr>
          <w:bdr w:val="none" w:sz="0" w:space="0" w:color="auto" w:frame="1"/>
        </w:rPr>
        <w:t>and </w:t>
      </w:r>
      <w:r w:rsidR="00DC4684" w:rsidRPr="00DC4684">
        <w:rPr>
          <w:i/>
          <w:iCs/>
          <w:bdr w:val="none" w:sz="0" w:space="0" w:color="auto" w:frame="1"/>
        </w:rPr>
        <w:t>Spartina patens</w:t>
      </w:r>
      <w:r w:rsidR="00DC4684" w:rsidRPr="00DC4684">
        <w:rPr>
          <w:bdr w:val="none" w:sz="0" w:space="0" w:color="auto" w:frame="1"/>
        </w:rPr>
        <w:t>.</w:t>
      </w:r>
      <w:r w:rsidR="00727471">
        <w:t xml:space="preserve">  </w:t>
      </w:r>
      <w:r w:rsidR="00DC4684" w:rsidRPr="00DC4684">
        <w:rPr>
          <w:bdr w:val="none" w:sz="0" w:space="0" w:color="auto" w:frame="1"/>
        </w:rPr>
        <w:t>In April, USACE hosted a public meeting (held remotely), with help from MDNR, USFWS and Audubon, describing the project.</w:t>
      </w:r>
    </w:p>
    <w:p w14:paraId="3CD0F4EB" w14:textId="77777777" w:rsidR="000E7592" w:rsidRPr="003D15FF" w:rsidRDefault="000E7592">
      <w:pPr>
        <w:rPr>
          <w:rFonts w:ascii="Times New Roman" w:hAnsi="Times New Roman" w:cs="Times New Roman"/>
          <w:b/>
          <w:color w:val="201F1E"/>
          <w:sz w:val="24"/>
          <w:szCs w:val="24"/>
          <w:shd w:val="clear" w:color="auto" w:fill="FFFFFF"/>
        </w:rPr>
      </w:pPr>
    </w:p>
    <w:p w14:paraId="37509EA8" w14:textId="77777777" w:rsidR="000E7592" w:rsidRPr="00D86DC2" w:rsidRDefault="000E7592">
      <w:pPr>
        <w:rPr>
          <w:rFonts w:ascii="Times New Roman" w:hAnsi="Times New Roman" w:cs="Times New Roman"/>
          <w:b/>
          <w:color w:val="201F1E"/>
          <w:sz w:val="24"/>
          <w:szCs w:val="24"/>
          <w:u w:val="single"/>
          <w:shd w:val="clear" w:color="auto" w:fill="FFFFFF"/>
        </w:rPr>
      </w:pPr>
      <w:r w:rsidRPr="00D86DC2">
        <w:rPr>
          <w:rFonts w:ascii="Times New Roman" w:hAnsi="Times New Roman" w:cs="Times New Roman"/>
          <w:b/>
          <w:color w:val="201F1E"/>
          <w:sz w:val="24"/>
          <w:szCs w:val="24"/>
          <w:u w:val="single"/>
          <w:shd w:val="clear" w:color="auto" w:fill="FFFFFF"/>
        </w:rPr>
        <w:t>Massachusetts</w:t>
      </w:r>
    </w:p>
    <w:p w14:paraId="0E75DD42" w14:textId="68472461" w:rsidR="00D86DC2" w:rsidRDefault="00D86DC2" w:rsidP="00D86DC2">
      <w:pPr>
        <w:autoSpaceDE w:val="0"/>
        <w:autoSpaceDN w:val="0"/>
        <w:adjustRightInd w:val="0"/>
        <w:rPr>
          <w:rFonts w:ascii="Times New Roman" w:eastAsia="TimesNewRoman" w:hAnsi="Times New Roman" w:cs="Times New Roman"/>
          <w:sz w:val="24"/>
          <w:szCs w:val="24"/>
        </w:rPr>
      </w:pPr>
      <w:r>
        <w:rPr>
          <w:rFonts w:ascii="Times New Roman" w:hAnsi="Times New Roman" w:cs="Times New Roman"/>
          <w:b/>
          <w:bCs/>
          <w:color w:val="201F1E"/>
          <w:sz w:val="24"/>
          <w:szCs w:val="24"/>
          <w:shd w:val="clear" w:color="auto" w:fill="FFFFFF"/>
        </w:rPr>
        <w:t>Project</w:t>
      </w:r>
      <w:r w:rsidRPr="00D86DC2">
        <w:rPr>
          <w:rFonts w:ascii="Times New Roman" w:hAnsi="Times New Roman" w:cs="Times New Roman"/>
          <w:b/>
          <w:bCs/>
          <w:color w:val="201F1E"/>
          <w:sz w:val="24"/>
          <w:szCs w:val="24"/>
          <w:shd w:val="clear" w:color="auto" w:fill="FFFFFF"/>
        </w:rPr>
        <w:t>:</w:t>
      </w:r>
      <w:r w:rsidRPr="00D86DC2">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R</w:t>
      </w:r>
      <w:r w:rsidRPr="00D86DC2">
        <w:rPr>
          <w:rFonts w:ascii="Times New Roman" w:eastAsia="TimesNewRoman" w:hAnsi="Times New Roman" w:cs="Times New Roman"/>
          <w:sz w:val="24"/>
          <w:szCs w:val="24"/>
        </w:rPr>
        <w:t>estore</w:t>
      </w:r>
      <w:r>
        <w:rPr>
          <w:rFonts w:ascii="Times New Roman" w:eastAsia="TimesNewRoman" w:hAnsi="Times New Roman" w:cs="Times New Roman"/>
          <w:sz w:val="24"/>
          <w:szCs w:val="24"/>
        </w:rPr>
        <w:t xml:space="preserve"> </w:t>
      </w:r>
      <w:r w:rsidRPr="00D86DC2">
        <w:rPr>
          <w:rFonts w:ascii="Times New Roman" w:eastAsia="TimesNewRoman" w:hAnsi="Times New Roman" w:cs="Times New Roman"/>
          <w:sz w:val="24"/>
          <w:szCs w:val="24"/>
        </w:rPr>
        <w:t xml:space="preserve">hydrology and sedimentation patterns on more than 1,000 acres of </w:t>
      </w:r>
      <w:r w:rsidR="003B2E21">
        <w:rPr>
          <w:rFonts w:ascii="Times New Roman" w:eastAsia="TimesNewRoman" w:hAnsi="Times New Roman" w:cs="Times New Roman"/>
          <w:sz w:val="24"/>
          <w:szCs w:val="24"/>
        </w:rPr>
        <w:t>the Great Marsh</w:t>
      </w:r>
      <w:r w:rsidRPr="00D86DC2">
        <w:rPr>
          <w:rFonts w:ascii="Times New Roman" w:eastAsia="TimesNewRoman" w:hAnsi="Times New Roman" w:cs="Times New Roman"/>
          <w:sz w:val="24"/>
          <w:szCs w:val="24"/>
        </w:rPr>
        <w:t xml:space="preserve"> using nature-based,</w:t>
      </w:r>
      <w:r>
        <w:rPr>
          <w:rFonts w:ascii="Times New Roman" w:eastAsia="TimesNewRoman" w:hAnsi="Times New Roman" w:cs="Times New Roman"/>
          <w:sz w:val="24"/>
          <w:szCs w:val="24"/>
        </w:rPr>
        <w:t xml:space="preserve"> </w:t>
      </w:r>
      <w:r w:rsidRPr="00D86DC2">
        <w:rPr>
          <w:rFonts w:ascii="Times New Roman" w:eastAsia="TimesNewRoman" w:hAnsi="Times New Roman" w:cs="Times New Roman"/>
          <w:sz w:val="24"/>
          <w:szCs w:val="24"/>
        </w:rPr>
        <w:t>low risk restoration techniques including cleaning blocked ditches, ditch remediation, and</w:t>
      </w:r>
      <w:r>
        <w:rPr>
          <w:rFonts w:ascii="Times New Roman" w:eastAsia="TimesNewRoman" w:hAnsi="Times New Roman" w:cs="Times New Roman"/>
          <w:sz w:val="24"/>
          <w:szCs w:val="24"/>
        </w:rPr>
        <w:t xml:space="preserve"> </w:t>
      </w:r>
      <w:r w:rsidRPr="00D86DC2">
        <w:rPr>
          <w:rFonts w:ascii="Times New Roman" w:eastAsia="TimesNewRoman" w:hAnsi="Times New Roman" w:cs="Times New Roman"/>
          <w:sz w:val="24"/>
          <w:szCs w:val="24"/>
        </w:rPr>
        <w:t xml:space="preserve">strategically installing runnels to remove impounded surface water. </w:t>
      </w:r>
      <w:r w:rsidR="003B2E21">
        <w:rPr>
          <w:rFonts w:ascii="Times New Roman" w:eastAsia="TimesNewRoman" w:hAnsi="Times New Roman" w:cs="Times New Roman"/>
          <w:sz w:val="24"/>
          <w:szCs w:val="24"/>
        </w:rPr>
        <w:t>Excavated m</w:t>
      </w:r>
      <w:r w:rsidRPr="00D86DC2">
        <w:rPr>
          <w:rFonts w:ascii="Times New Roman" w:eastAsia="TimesNewRoman" w:hAnsi="Times New Roman" w:cs="Times New Roman"/>
          <w:sz w:val="24"/>
          <w:szCs w:val="24"/>
        </w:rPr>
        <w:t>aterial will be used to create micro topography specifically to benefit saltmarsh sparrow</w:t>
      </w:r>
      <w:r>
        <w:rPr>
          <w:rFonts w:ascii="Times New Roman" w:eastAsia="TimesNewRoman" w:hAnsi="Times New Roman" w:cs="Times New Roman"/>
          <w:sz w:val="24"/>
          <w:szCs w:val="24"/>
        </w:rPr>
        <w:t xml:space="preserve"> </w:t>
      </w:r>
      <w:r w:rsidRPr="00D86DC2">
        <w:rPr>
          <w:rFonts w:ascii="Times New Roman" w:eastAsia="TimesNewRoman" w:hAnsi="Times New Roman" w:cs="Times New Roman"/>
          <w:sz w:val="24"/>
          <w:szCs w:val="24"/>
        </w:rPr>
        <w:t xml:space="preserve">by creating small islands of elevated high marsh habitat suitable for nesting. </w:t>
      </w:r>
    </w:p>
    <w:p w14:paraId="0C4B88C4" w14:textId="48CA6D6B" w:rsidR="00F20CDC" w:rsidRDefault="00F20CDC" w:rsidP="00D86DC2">
      <w:pPr>
        <w:autoSpaceDE w:val="0"/>
        <w:autoSpaceDN w:val="0"/>
        <w:adjustRightInd w:val="0"/>
        <w:rPr>
          <w:rFonts w:ascii="Times New Roman" w:eastAsia="TimesNewRoman" w:hAnsi="Times New Roman" w:cs="Times New Roman"/>
          <w:sz w:val="24"/>
          <w:szCs w:val="24"/>
        </w:rPr>
      </w:pPr>
    </w:p>
    <w:p w14:paraId="2AE37138" w14:textId="3FE6F667" w:rsidR="000E7592" w:rsidRPr="005870D9" w:rsidRDefault="00D86DC2" w:rsidP="005C71FC">
      <w:pPr>
        <w:autoSpaceDE w:val="0"/>
        <w:autoSpaceDN w:val="0"/>
        <w:adjustRightInd w:val="0"/>
        <w:rPr>
          <w:rFonts w:ascii="Times New Roman" w:hAnsi="Times New Roman" w:cs="Times New Roman"/>
          <w:b/>
          <w:color w:val="201F1E"/>
          <w:sz w:val="24"/>
          <w:szCs w:val="24"/>
          <w:shd w:val="clear" w:color="auto" w:fill="FFFFFF"/>
        </w:rPr>
      </w:pPr>
      <w:r>
        <w:rPr>
          <w:rFonts w:ascii="Times New Roman" w:eastAsia="TimesNewRoman" w:hAnsi="Times New Roman" w:cs="Times New Roman"/>
          <w:b/>
          <w:bCs/>
          <w:sz w:val="24"/>
          <w:szCs w:val="24"/>
        </w:rPr>
        <w:t>Status</w:t>
      </w:r>
      <w:r w:rsidR="003B2E21">
        <w:rPr>
          <w:rFonts w:ascii="Times New Roman" w:eastAsia="TimesNewRoman" w:hAnsi="Times New Roman" w:cs="Times New Roman"/>
          <w:b/>
          <w:bCs/>
          <w:sz w:val="24"/>
          <w:szCs w:val="24"/>
        </w:rPr>
        <w:t>:</w:t>
      </w:r>
      <w:r w:rsidR="005C71FC">
        <w:rPr>
          <w:rFonts w:ascii="Times New Roman" w:eastAsia="TimesNewRoman" w:hAnsi="Times New Roman" w:cs="Times New Roman"/>
          <w:b/>
          <w:bCs/>
          <w:sz w:val="24"/>
          <w:szCs w:val="24"/>
        </w:rPr>
        <w:t xml:space="preserve"> </w:t>
      </w:r>
      <w:r w:rsidR="005870D9" w:rsidRPr="005870D9">
        <w:rPr>
          <w:rFonts w:ascii="Times New Roman" w:hAnsi="Times New Roman" w:cs="Times New Roman"/>
          <w:color w:val="201F1E"/>
          <w:sz w:val="24"/>
          <w:szCs w:val="24"/>
          <w:shd w:val="clear" w:color="auto" w:fill="FFFFFF"/>
        </w:rPr>
        <w:t>As of th</w:t>
      </w:r>
      <w:r w:rsidR="005870D9">
        <w:rPr>
          <w:rFonts w:ascii="Times New Roman" w:hAnsi="Times New Roman" w:cs="Times New Roman"/>
          <w:color w:val="201F1E"/>
          <w:sz w:val="24"/>
          <w:szCs w:val="24"/>
          <w:shd w:val="clear" w:color="auto" w:fill="FFFFFF"/>
        </w:rPr>
        <w:t>e beginning of September 2021,</w:t>
      </w:r>
      <w:r w:rsidR="005870D9" w:rsidRPr="005870D9">
        <w:rPr>
          <w:rFonts w:ascii="Times New Roman" w:hAnsi="Times New Roman" w:cs="Times New Roman"/>
          <w:color w:val="201F1E"/>
          <w:sz w:val="24"/>
          <w:szCs w:val="24"/>
          <w:shd w:val="clear" w:color="auto" w:fill="FFFFFF"/>
        </w:rPr>
        <w:t xml:space="preserve"> the M</w:t>
      </w:r>
      <w:r w:rsidR="00F20CDC">
        <w:rPr>
          <w:rFonts w:ascii="Times New Roman" w:hAnsi="Times New Roman" w:cs="Times New Roman"/>
          <w:color w:val="201F1E"/>
          <w:sz w:val="24"/>
          <w:szCs w:val="24"/>
          <w:shd w:val="clear" w:color="auto" w:fill="FFFFFF"/>
        </w:rPr>
        <w:t>A</w:t>
      </w:r>
      <w:r w:rsidR="005870D9" w:rsidRPr="005870D9">
        <w:rPr>
          <w:rFonts w:ascii="Times New Roman" w:hAnsi="Times New Roman" w:cs="Times New Roman"/>
          <w:color w:val="201F1E"/>
          <w:sz w:val="24"/>
          <w:szCs w:val="24"/>
          <w:shd w:val="clear" w:color="auto" w:fill="FFFFFF"/>
        </w:rPr>
        <w:t xml:space="preserve"> Great Marsh project has completed baseline data collection on breeding birds, aquatic </w:t>
      </w:r>
      <w:proofErr w:type="gramStart"/>
      <w:r w:rsidR="005870D9" w:rsidRPr="005870D9">
        <w:rPr>
          <w:rFonts w:ascii="Times New Roman" w:hAnsi="Times New Roman" w:cs="Times New Roman"/>
          <w:color w:val="201F1E"/>
          <w:sz w:val="24"/>
          <w:szCs w:val="24"/>
          <w:shd w:val="clear" w:color="auto" w:fill="FFFFFF"/>
        </w:rPr>
        <w:t>vegetation</w:t>
      </w:r>
      <w:proofErr w:type="gramEnd"/>
      <w:r w:rsidR="005870D9" w:rsidRPr="005870D9">
        <w:rPr>
          <w:rFonts w:ascii="Times New Roman" w:hAnsi="Times New Roman" w:cs="Times New Roman"/>
          <w:color w:val="201F1E"/>
          <w:sz w:val="24"/>
          <w:szCs w:val="24"/>
          <w:shd w:val="clear" w:color="auto" w:fill="FFFFFF"/>
        </w:rPr>
        <w:t xml:space="preserve"> and marsh plant communities on more than 900 acres. Significant progress has also been made on the restoration design. Starting in </w:t>
      </w:r>
      <w:proofErr w:type="gramStart"/>
      <w:r w:rsidR="005870D9" w:rsidRPr="005870D9">
        <w:rPr>
          <w:rFonts w:ascii="Times New Roman" w:hAnsi="Times New Roman" w:cs="Times New Roman"/>
          <w:color w:val="201F1E"/>
          <w:sz w:val="24"/>
          <w:szCs w:val="24"/>
          <w:shd w:val="clear" w:color="auto" w:fill="FFFFFF"/>
        </w:rPr>
        <w:t>May,</w:t>
      </w:r>
      <w:proofErr w:type="gramEnd"/>
      <w:r w:rsidR="005870D9" w:rsidRPr="005870D9">
        <w:rPr>
          <w:rFonts w:ascii="Times New Roman" w:hAnsi="Times New Roman" w:cs="Times New Roman"/>
          <w:color w:val="201F1E"/>
          <w:sz w:val="24"/>
          <w:szCs w:val="24"/>
          <w:shd w:val="clear" w:color="auto" w:fill="FFFFFF"/>
        </w:rPr>
        <w:t xml:space="preserve"> 2021 breeding bird data was collected at 48 point count stations in salt marsh following SHARP protocol. Similarly, all salt marsh pools in the project area were surveyed for wigeon grass (</w:t>
      </w:r>
      <w:proofErr w:type="spellStart"/>
      <w:r w:rsidR="005870D9" w:rsidRPr="005870D9">
        <w:rPr>
          <w:rFonts w:ascii="Times New Roman" w:hAnsi="Times New Roman" w:cs="Times New Roman"/>
          <w:i/>
          <w:iCs/>
          <w:color w:val="201F1E"/>
          <w:sz w:val="24"/>
          <w:szCs w:val="24"/>
          <w:shd w:val="clear" w:color="auto" w:fill="FFFFFF"/>
        </w:rPr>
        <w:t>Ruppia</w:t>
      </w:r>
      <w:proofErr w:type="spellEnd"/>
      <w:r w:rsidR="005870D9" w:rsidRPr="005870D9">
        <w:rPr>
          <w:rFonts w:ascii="Times New Roman" w:hAnsi="Times New Roman" w:cs="Times New Roman"/>
          <w:i/>
          <w:iCs/>
          <w:color w:val="201F1E"/>
          <w:sz w:val="24"/>
          <w:szCs w:val="24"/>
          <w:shd w:val="clear" w:color="auto" w:fill="FFFFFF"/>
        </w:rPr>
        <w:t xml:space="preserve"> maritima</w:t>
      </w:r>
      <w:r w:rsidR="005870D9" w:rsidRPr="005870D9">
        <w:rPr>
          <w:rFonts w:ascii="Times New Roman" w:hAnsi="Times New Roman" w:cs="Times New Roman"/>
          <w:color w:val="201F1E"/>
          <w:sz w:val="24"/>
          <w:szCs w:val="24"/>
          <w:shd w:val="clear" w:color="auto" w:fill="FFFFFF"/>
        </w:rPr>
        <w:t>) due to the interest in this aquatic plant by regulators for its value to waterfowl and as a possible indicator of aquatic perennial habitat. Vegetation maps have been completed for all 916 acres of salt marsh based on plant species dominance. Finally, restoration plans are approximately 80% complete.</w:t>
      </w:r>
      <w:r w:rsidR="005870D9">
        <w:rPr>
          <w:rFonts w:ascii="Times New Roman" w:hAnsi="Times New Roman" w:cs="Times New Roman"/>
          <w:color w:val="201F1E"/>
          <w:sz w:val="24"/>
          <w:szCs w:val="24"/>
          <w:shd w:val="clear" w:color="auto" w:fill="FFFFFF"/>
        </w:rPr>
        <w:t xml:space="preserve"> Once the design is completed, the permitting process will begin.</w:t>
      </w:r>
    </w:p>
    <w:p w14:paraId="727B312E" w14:textId="77777777" w:rsidR="005870D9" w:rsidRPr="003D15FF" w:rsidRDefault="005870D9">
      <w:pPr>
        <w:rPr>
          <w:rFonts w:ascii="Times New Roman" w:hAnsi="Times New Roman" w:cs="Times New Roman"/>
          <w:b/>
          <w:color w:val="201F1E"/>
          <w:sz w:val="24"/>
          <w:szCs w:val="24"/>
          <w:shd w:val="clear" w:color="auto" w:fill="FFFFFF"/>
        </w:rPr>
      </w:pPr>
    </w:p>
    <w:p w14:paraId="7B1AA89E" w14:textId="77777777" w:rsidR="000E7592" w:rsidRPr="00F20CDC" w:rsidRDefault="000E7592">
      <w:pPr>
        <w:rPr>
          <w:rFonts w:ascii="Times New Roman" w:hAnsi="Times New Roman" w:cs="Times New Roman"/>
          <w:b/>
          <w:color w:val="201F1E"/>
          <w:sz w:val="24"/>
          <w:szCs w:val="24"/>
          <w:u w:val="single"/>
          <w:shd w:val="clear" w:color="auto" w:fill="FFFFFF"/>
        </w:rPr>
      </w:pPr>
      <w:r w:rsidRPr="00F20CDC">
        <w:rPr>
          <w:rFonts w:ascii="Times New Roman" w:hAnsi="Times New Roman" w:cs="Times New Roman"/>
          <w:b/>
          <w:color w:val="201F1E"/>
          <w:sz w:val="24"/>
          <w:szCs w:val="24"/>
          <w:u w:val="single"/>
          <w:shd w:val="clear" w:color="auto" w:fill="FFFFFF"/>
        </w:rPr>
        <w:t>Rhode Island</w:t>
      </w:r>
    </w:p>
    <w:p w14:paraId="26430F1C" w14:textId="72C4A876" w:rsidR="001C3779" w:rsidRPr="001C3779" w:rsidRDefault="001C3779" w:rsidP="00007428">
      <w:pPr>
        <w:autoSpaceDE w:val="0"/>
        <w:autoSpaceDN w:val="0"/>
        <w:adjustRightInd w:val="0"/>
        <w:rPr>
          <w:rFonts w:ascii="Times New Roman" w:eastAsia="TimesNewRoman" w:hAnsi="Times New Roman" w:cs="Times New Roman"/>
          <w:sz w:val="24"/>
          <w:szCs w:val="24"/>
        </w:rPr>
      </w:pPr>
      <w:r>
        <w:rPr>
          <w:rFonts w:ascii="Times New Roman" w:hAnsi="Times New Roman" w:cs="Times New Roman"/>
          <w:b/>
          <w:bCs/>
          <w:color w:val="201F1E"/>
          <w:sz w:val="24"/>
          <w:szCs w:val="24"/>
          <w:shd w:val="clear" w:color="auto" w:fill="FFFFFF"/>
        </w:rPr>
        <w:t>Project</w:t>
      </w:r>
      <w:r w:rsidRPr="001C3779">
        <w:rPr>
          <w:rFonts w:ascii="Times New Roman" w:hAnsi="Times New Roman" w:cs="Times New Roman"/>
          <w:b/>
          <w:bCs/>
          <w:color w:val="201F1E"/>
          <w:sz w:val="24"/>
          <w:szCs w:val="24"/>
          <w:shd w:val="clear" w:color="auto" w:fill="FFFFFF"/>
        </w:rPr>
        <w:t xml:space="preserve">: </w:t>
      </w:r>
      <w:r w:rsidR="00007428">
        <w:rPr>
          <w:rFonts w:ascii="Times New Roman" w:hAnsi="Times New Roman" w:cs="Times New Roman"/>
          <w:color w:val="201F1E"/>
          <w:sz w:val="24"/>
          <w:szCs w:val="24"/>
          <w:shd w:val="clear" w:color="auto" w:fill="FFFFFF"/>
        </w:rPr>
        <w:t xml:space="preserve">Repair and calibrate aging and degraded self-regulating tide gates </w:t>
      </w:r>
      <w:r w:rsidR="00F20CDC">
        <w:rPr>
          <w:rFonts w:ascii="Times New Roman" w:hAnsi="Times New Roman" w:cs="Times New Roman"/>
          <w:color w:val="201F1E"/>
          <w:sz w:val="24"/>
          <w:szCs w:val="24"/>
          <w:shd w:val="clear" w:color="auto" w:fill="FFFFFF"/>
        </w:rPr>
        <w:t xml:space="preserve">and conduct in-marsh enhancements </w:t>
      </w:r>
      <w:r w:rsidR="00007428">
        <w:rPr>
          <w:rFonts w:ascii="Times New Roman" w:hAnsi="Times New Roman" w:cs="Times New Roman"/>
          <w:color w:val="201F1E"/>
          <w:sz w:val="24"/>
          <w:szCs w:val="24"/>
          <w:shd w:val="clear" w:color="auto" w:fill="FFFFFF"/>
        </w:rPr>
        <w:t xml:space="preserve">at the 100-ac </w:t>
      </w:r>
      <w:r w:rsidRPr="001C3779">
        <w:rPr>
          <w:rFonts w:ascii="Times New Roman" w:eastAsia="TimesNewRoman" w:hAnsi="Times New Roman" w:cs="Times New Roman"/>
          <w:sz w:val="24"/>
          <w:szCs w:val="24"/>
        </w:rPr>
        <w:t>Galilee Bird Sanctuary</w:t>
      </w:r>
      <w:r w:rsidR="00007428">
        <w:rPr>
          <w:rFonts w:ascii="Times New Roman" w:eastAsia="TimesNewRoman" w:hAnsi="Times New Roman" w:cs="Times New Roman"/>
          <w:sz w:val="24"/>
          <w:szCs w:val="24"/>
        </w:rPr>
        <w:t xml:space="preserve"> tidal complex</w:t>
      </w:r>
      <w:r w:rsidRPr="001C3779">
        <w:rPr>
          <w:rFonts w:ascii="Times New Roman" w:eastAsia="TimesNewRoman" w:hAnsi="Times New Roman" w:cs="Times New Roman"/>
          <w:sz w:val="24"/>
          <w:szCs w:val="24"/>
        </w:rPr>
        <w:t>, in Narragansett, RI</w:t>
      </w:r>
      <w:r w:rsidR="00007428">
        <w:rPr>
          <w:rFonts w:ascii="Times New Roman" w:eastAsia="TimesNewRoman" w:hAnsi="Times New Roman" w:cs="Times New Roman"/>
          <w:sz w:val="24"/>
          <w:szCs w:val="24"/>
        </w:rPr>
        <w:t xml:space="preserve"> to enhance salt marsh habitat and tidal flow</w:t>
      </w:r>
      <w:r w:rsidRPr="001C3779">
        <w:rPr>
          <w:rFonts w:ascii="Times New Roman" w:eastAsia="TimesNewRoman" w:hAnsi="Times New Roman" w:cs="Times New Roman"/>
          <w:sz w:val="24"/>
          <w:szCs w:val="24"/>
        </w:rPr>
        <w:t xml:space="preserve">. </w:t>
      </w:r>
    </w:p>
    <w:p w14:paraId="52BB69C0" w14:textId="77777777" w:rsidR="00007428" w:rsidRDefault="00007428">
      <w:pPr>
        <w:rPr>
          <w:rFonts w:ascii="Times New Roman" w:hAnsi="Times New Roman" w:cs="Times New Roman"/>
          <w:b/>
          <w:bCs/>
          <w:color w:val="201F1E"/>
          <w:sz w:val="24"/>
          <w:szCs w:val="24"/>
          <w:shd w:val="clear" w:color="auto" w:fill="FFFFFF"/>
        </w:rPr>
      </w:pPr>
    </w:p>
    <w:p w14:paraId="48C3BFCA" w14:textId="4247F546" w:rsidR="000E7592" w:rsidRPr="00173340" w:rsidRDefault="001C3779">
      <w:pPr>
        <w:rPr>
          <w:rFonts w:ascii="Times New Roman" w:hAnsi="Times New Roman" w:cs="Times New Roman"/>
          <w:color w:val="201F1E"/>
          <w:sz w:val="24"/>
          <w:szCs w:val="24"/>
          <w:shd w:val="clear" w:color="auto" w:fill="FFFFFF"/>
        </w:rPr>
      </w:pPr>
      <w:r>
        <w:rPr>
          <w:rFonts w:ascii="Times New Roman" w:hAnsi="Times New Roman" w:cs="Times New Roman"/>
          <w:b/>
          <w:bCs/>
          <w:color w:val="201F1E"/>
          <w:sz w:val="24"/>
          <w:szCs w:val="24"/>
          <w:shd w:val="clear" w:color="auto" w:fill="FFFFFF"/>
        </w:rPr>
        <w:t xml:space="preserve">Status: </w:t>
      </w:r>
      <w:r w:rsidR="00853082">
        <w:rPr>
          <w:rFonts w:ascii="Times New Roman" w:hAnsi="Times New Roman" w:cs="Times New Roman"/>
          <w:color w:val="201F1E"/>
          <w:sz w:val="24"/>
          <w:szCs w:val="24"/>
          <w:shd w:val="clear" w:color="auto" w:fill="FFFFFF"/>
        </w:rPr>
        <w:t>Rhode Island DEM is working on the c</w:t>
      </w:r>
      <w:r w:rsidR="00173340">
        <w:rPr>
          <w:rFonts w:ascii="Times New Roman" w:hAnsi="Times New Roman" w:cs="Times New Roman"/>
          <w:color w:val="201F1E"/>
          <w:sz w:val="24"/>
          <w:szCs w:val="24"/>
          <w:shd w:val="clear" w:color="auto" w:fill="FFFFFF"/>
        </w:rPr>
        <w:t xml:space="preserve">ontract with Ducks Unlimited.  </w:t>
      </w:r>
      <w:r w:rsidR="00853082">
        <w:rPr>
          <w:rFonts w:ascii="Times New Roman" w:hAnsi="Times New Roman" w:cs="Times New Roman"/>
          <w:color w:val="201F1E"/>
          <w:sz w:val="24"/>
          <w:szCs w:val="24"/>
          <w:shd w:val="clear" w:color="auto" w:fill="FFFFFF"/>
        </w:rPr>
        <w:t xml:space="preserve">The plan is to have the final design completed </w:t>
      </w:r>
      <w:r w:rsidR="00F20CDC">
        <w:rPr>
          <w:rFonts w:ascii="Times New Roman" w:hAnsi="Times New Roman" w:cs="Times New Roman"/>
          <w:color w:val="201F1E"/>
          <w:sz w:val="24"/>
          <w:szCs w:val="24"/>
          <w:shd w:val="clear" w:color="auto" w:fill="FFFFFF"/>
        </w:rPr>
        <w:t>in</w:t>
      </w:r>
      <w:r w:rsidR="00853082">
        <w:rPr>
          <w:rFonts w:ascii="Times New Roman" w:hAnsi="Times New Roman" w:cs="Times New Roman"/>
          <w:color w:val="201F1E"/>
          <w:sz w:val="24"/>
          <w:szCs w:val="24"/>
          <w:shd w:val="clear" w:color="auto" w:fill="FFFFFF"/>
        </w:rPr>
        <w:t xml:space="preserve"> winter</w:t>
      </w:r>
      <w:r w:rsidR="00F20CDC">
        <w:rPr>
          <w:rFonts w:ascii="Times New Roman" w:hAnsi="Times New Roman" w:cs="Times New Roman"/>
          <w:color w:val="201F1E"/>
          <w:sz w:val="24"/>
          <w:szCs w:val="24"/>
          <w:shd w:val="clear" w:color="auto" w:fill="FFFFFF"/>
        </w:rPr>
        <w:t xml:space="preserve"> 2022</w:t>
      </w:r>
      <w:r w:rsidR="00853082">
        <w:rPr>
          <w:rFonts w:ascii="Times New Roman" w:hAnsi="Times New Roman" w:cs="Times New Roman"/>
          <w:color w:val="201F1E"/>
          <w:sz w:val="24"/>
          <w:szCs w:val="24"/>
          <w:shd w:val="clear" w:color="auto" w:fill="FFFFFF"/>
        </w:rPr>
        <w:t>.</w:t>
      </w:r>
      <w:r w:rsidR="005870D9">
        <w:rPr>
          <w:rFonts w:ascii="Times New Roman" w:hAnsi="Times New Roman" w:cs="Times New Roman"/>
          <w:color w:val="201F1E"/>
          <w:sz w:val="24"/>
          <w:szCs w:val="24"/>
          <w:shd w:val="clear" w:color="auto" w:fill="FFFFFF"/>
        </w:rPr>
        <w:t xml:space="preserve">  Once the design is completed, the permitting process will begin.</w:t>
      </w:r>
    </w:p>
    <w:p w14:paraId="18A1951B" w14:textId="77777777" w:rsidR="00173340" w:rsidRPr="003D15FF" w:rsidRDefault="00173340">
      <w:pPr>
        <w:rPr>
          <w:rFonts w:ascii="Times New Roman" w:hAnsi="Times New Roman" w:cs="Times New Roman"/>
          <w:b/>
          <w:color w:val="201F1E"/>
          <w:sz w:val="24"/>
          <w:szCs w:val="24"/>
          <w:shd w:val="clear" w:color="auto" w:fill="FFFFFF"/>
        </w:rPr>
      </w:pPr>
    </w:p>
    <w:p w14:paraId="09E1F5CB" w14:textId="77777777" w:rsidR="000E7592" w:rsidRPr="00F20CDC" w:rsidRDefault="000E7592">
      <w:pPr>
        <w:rPr>
          <w:rFonts w:ascii="Times New Roman" w:hAnsi="Times New Roman" w:cs="Times New Roman"/>
          <w:b/>
          <w:color w:val="201F1E"/>
          <w:sz w:val="24"/>
          <w:szCs w:val="24"/>
          <w:u w:val="single"/>
          <w:shd w:val="clear" w:color="auto" w:fill="FFFFFF"/>
        </w:rPr>
      </w:pPr>
      <w:r w:rsidRPr="00F20CDC">
        <w:rPr>
          <w:rFonts w:ascii="Times New Roman" w:hAnsi="Times New Roman" w:cs="Times New Roman"/>
          <w:b/>
          <w:color w:val="201F1E"/>
          <w:sz w:val="24"/>
          <w:szCs w:val="24"/>
          <w:u w:val="single"/>
          <w:shd w:val="clear" w:color="auto" w:fill="FFFFFF"/>
        </w:rPr>
        <w:t>Virginia</w:t>
      </w:r>
    </w:p>
    <w:p w14:paraId="70D673FE" w14:textId="5B590A1A" w:rsidR="00F20CDC" w:rsidRPr="00F20CDC" w:rsidRDefault="00F20CDC" w:rsidP="00F20CDC">
      <w:pPr>
        <w:autoSpaceDE w:val="0"/>
        <w:autoSpaceDN w:val="0"/>
        <w:adjustRightInd w:val="0"/>
        <w:rPr>
          <w:rFonts w:ascii="Times New Roman" w:hAnsi="Times New Roman" w:cs="Times New Roman"/>
          <w:b/>
          <w:bCs/>
          <w:color w:val="201F1E"/>
          <w:sz w:val="24"/>
          <w:szCs w:val="24"/>
          <w:shd w:val="clear" w:color="auto" w:fill="FFFFFF"/>
        </w:rPr>
      </w:pPr>
      <w:r>
        <w:rPr>
          <w:rFonts w:ascii="Times New Roman" w:hAnsi="Times New Roman" w:cs="Times New Roman"/>
          <w:b/>
          <w:bCs/>
          <w:color w:val="201F1E"/>
          <w:sz w:val="24"/>
          <w:szCs w:val="24"/>
          <w:shd w:val="clear" w:color="auto" w:fill="FFFFFF"/>
        </w:rPr>
        <w:lastRenderedPageBreak/>
        <w:t xml:space="preserve">Project: </w:t>
      </w:r>
      <w:r>
        <w:rPr>
          <w:rFonts w:ascii="Times New Roman" w:hAnsi="Times New Roman" w:cs="Times New Roman"/>
          <w:color w:val="201F1E"/>
          <w:sz w:val="24"/>
          <w:szCs w:val="24"/>
          <w:shd w:val="clear" w:color="auto" w:fill="FFFFFF"/>
        </w:rPr>
        <w:t>D</w:t>
      </w:r>
      <w:r w:rsidRPr="00F20CDC">
        <w:rPr>
          <w:rFonts w:ascii="Times New Roman" w:eastAsia="TimesNewRoman" w:hAnsi="Times New Roman" w:cs="Times New Roman"/>
          <w:sz w:val="24"/>
          <w:szCs w:val="24"/>
        </w:rPr>
        <w:t>evelopment and permitting of construction and restoration of a</w:t>
      </w:r>
      <w:r>
        <w:rPr>
          <w:rFonts w:ascii="Times New Roman" w:eastAsia="TimesNewRoman" w:hAnsi="Times New Roman" w:cs="Times New Roman"/>
          <w:sz w:val="24"/>
          <w:szCs w:val="24"/>
        </w:rPr>
        <w:t xml:space="preserve"> ~150 ac of new</w:t>
      </w:r>
      <w:r w:rsidRPr="00F20CDC">
        <w:rPr>
          <w:rFonts w:ascii="Times New Roman" w:eastAsia="TimesNewRoman" w:hAnsi="Times New Roman" w:cs="Times New Roman"/>
          <w:sz w:val="24"/>
          <w:szCs w:val="24"/>
        </w:rPr>
        <w:t xml:space="preserve"> marsh</w:t>
      </w:r>
      <w:r>
        <w:rPr>
          <w:rFonts w:ascii="Times New Roman" w:eastAsia="TimesNewRoman" w:hAnsi="Times New Roman" w:cs="Times New Roman"/>
          <w:sz w:val="24"/>
          <w:szCs w:val="24"/>
        </w:rPr>
        <w:t xml:space="preserve"> </w:t>
      </w:r>
      <w:r w:rsidRPr="00F20CDC">
        <w:rPr>
          <w:rFonts w:ascii="Times New Roman" w:eastAsia="TimesNewRoman" w:hAnsi="Times New Roman" w:cs="Times New Roman"/>
          <w:sz w:val="24"/>
          <w:szCs w:val="24"/>
        </w:rPr>
        <w:t>platform along the landward side of Cedar Island where recent storms, island breaching, and sea-level rise have severed the barrier island/marsh relationship. The constructed marsh will</w:t>
      </w:r>
      <w:r>
        <w:rPr>
          <w:rFonts w:ascii="Times New Roman" w:eastAsia="TimesNewRoman" w:hAnsi="Times New Roman" w:cs="Times New Roman"/>
          <w:sz w:val="24"/>
          <w:szCs w:val="24"/>
        </w:rPr>
        <w:t xml:space="preserve"> </w:t>
      </w:r>
      <w:r w:rsidRPr="00F20CDC">
        <w:rPr>
          <w:rFonts w:ascii="Times New Roman" w:eastAsia="TimesNewRoman" w:hAnsi="Times New Roman" w:cs="Times New Roman"/>
          <w:sz w:val="24"/>
          <w:szCs w:val="24"/>
        </w:rPr>
        <w:t>help naturally stabilize the</w:t>
      </w:r>
      <w:r>
        <w:rPr>
          <w:rFonts w:ascii="Times New Roman" w:eastAsia="TimesNewRoman" w:hAnsi="Times New Roman" w:cs="Times New Roman"/>
          <w:sz w:val="24"/>
          <w:szCs w:val="24"/>
        </w:rPr>
        <w:t xml:space="preserve"> </w:t>
      </w:r>
      <w:r w:rsidRPr="00F20CDC">
        <w:rPr>
          <w:rFonts w:ascii="Times New Roman" w:eastAsia="TimesNewRoman" w:hAnsi="Times New Roman" w:cs="Times New Roman"/>
          <w:sz w:val="24"/>
          <w:szCs w:val="24"/>
        </w:rPr>
        <w:t>rapidly migrating (&gt; 15 m/</w:t>
      </w:r>
      <w:proofErr w:type="spellStart"/>
      <w:r w:rsidRPr="00F20CDC">
        <w:rPr>
          <w:rFonts w:ascii="Times New Roman" w:eastAsia="TimesNewRoman" w:hAnsi="Times New Roman" w:cs="Times New Roman"/>
          <w:sz w:val="24"/>
          <w:szCs w:val="24"/>
        </w:rPr>
        <w:t>yr</w:t>
      </w:r>
      <w:proofErr w:type="spellEnd"/>
      <w:r w:rsidRPr="00F20CDC">
        <w:rPr>
          <w:rFonts w:ascii="Times New Roman" w:eastAsia="TimesNewRoman" w:hAnsi="Times New Roman" w:cs="Times New Roman"/>
          <w:sz w:val="24"/>
          <w:szCs w:val="24"/>
        </w:rPr>
        <w:t>) southern end of Cedar Island.</w:t>
      </w:r>
    </w:p>
    <w:p w14:paraId="490E382C" w14:textId="77777777" w:rsidR="00F20CDC" w:rsidRDefault="00F20CDC">
      <w:pPr>
        <w:rPr>
          <w:rFonts w:ascii="Times New Roman" w:hAnsi="Times New Roman" w:cs="Times New Roman"/>
          <w:b/>
          <w:bCs/>
          <w:color w:val="201F1E"/>
          <w:sz w:val="24"/>
          <w:szCs w:val="24"/>
          <w:shd w:val="clear" w:color="auto" w:fill="FFFFFF"/>
        </w:rPr>
      </w:pPr>
    </w:p>
    <w:p w14:paraId="3C9F1D13" w14:textId="56D16B04" w:rsidR="000E7592" w:rsidRPr="003955C8" w:rsidRDefault="00F20CDC">
      <w:pPr>
        <w:rPr>
          <w:rFonts w:ascii="Times New Roman" w:hAnsi="Times New Roman" w:cs="Times New Roman"/>
          <w:color w:val="201F1E"/>
          <w:sz w:val="24"/>
          <w:szCs w:val="24"/>
          <w:shd w:val="clear" w:color="auto" w:fill="FFFFFF"/>
        </w:rPr>
      </w:pPr>
      <w:r>
        <w:rPr>
          <w:rFonts w:ascii="Times New Roman" w:hAnsi="Times New Roman" w:cs="Times New Roman"/>
          <w:b/>
          <w:bCs/>
          <w:color w:val="201F1E"/>
          <w:sz w:val="24"/>
          <w:szCs w:val="24"/>
          <w:shd w:val="clear" w:color="auto" w:fill="FFFFFF"/>
        </w:rPr>
        <w:t xml:space="preserve">Status: </w:t>
      </w:r>
      <w:r w:rsidR="003955C8">
        <w:rPr>
          <w:rFonts w:ascii="Times New Roman" w:hAnsi="Times New Roman" w:cs="Times New Roman"/>
          <w:color w:val="201F1E"/>
          <w:sz w:val="24"/>
          <w:szCs w:val="24"/>
          <w:shd w:val="clear" w:color="auto" w:fill="FFFFFF"/>
        </w:rPr>
        <w:t xml:space="preserve">The contracting process through VDGIF continues.  Once that is completed, the funds </w:t>
      </w:r>
      <w:r w:rsidR="00173340">
        <w:rPr>
          <w:rFonts w:ascii="Times New Roman" w:hAnsi="Times New Roman" w:cs="Times New Roman"/>
          <w:color w:val="201F1E"/>
          <w:sz w:val="24"/>
          <w:szCs w:val="24"/>
          <w:shd w:val="clear" w:color="auto" w:fill="FFFFFF"/>
        </w:rPr>
        <w:t>will be</w:t>
      </w:r>
      <w:r w:rsidR="003955C8">
        <w:rPr>
          <w:rFonts w:ascii="Times New Roman" w:hAnsi="Times New Roman" w:cs="Times New Roman"/>
          <w:color w:val="201F1E"/>
          <w:sz w:val="24"/>
          <w:szCs w:val="24"/>
          <w:shd w:val="clear" w:color="auto" w:fill="FFFFFF"/>
        </w:rPr>
        <w:t xml:space="preserve"> transferred to VIMS for the modeling work to be started.</w:t>
      </w:r>
    </w:p>
    <w:p w14:paraId="3F2B41D0" w14:textId="26B142D8" w:rsidR="000E7592" w:rsidRDefault="000E7592">
      <w:pPr>
        <w:rPr>
          <w:rFonts w:ascii="Times New Roman" w:hAnsi="Times New Roman" w:cs="Times New Roman"/>
          <w:b/>
          <w:sz w:val="24"/>
          <w:szCs w:val="24"/>
        </w:rPr>
      </w:pPr>
    </w:p>
    <w:p w14:paraId="7ECEAB75" w14:textId="77777777" w:rsidR="00567EED" w:rsidRDefault="00567EED" w:rsidP="006D3EC5">
      <w:pPr>
        <w:jc w:val="center"/>
        <w:rPr>
          <w:rFonts w:ascii="Times New Roman" w:hAnsi="Times New Roman" w:cs="Times New Roman"/>
          <w:b/>
          <w:bCs/>
          <w:sz w:val="24"/>
          <w:szCs w:val="24"/>
        </w:rPr>
      </w:pPr>
    </w:p>
    <w:p w14:paraId="246A9BDE" w14:textId="4054D5A9" w:rsidR="00FB1B99" w:rsidRPr="009B00C6" w:rsidRDefault="00B25AE2" w:rsidP="00227D98">
      <w:pPr>
        <w:jc w:val="center"/>
        <w:rPr>
          <w:rFonts w:ascii="Times New Roman" w:hAnsi="Times New Roman" w:cs="Times New Roman"/>
          <w:b/>
          <w:color w:val="833C0B" w:themeColor="accent2" w:themeShade="80"/>
          <w:sz w:val="24"/>
          <w:szCs w:val="24"/>
        </w:rPr>
      </w:pPr>
      <w:r w:rsidRPr="009B00C6">
        <w:rPr>
          <w:rFonts w:ascii="Times New Roman" w:hAnsi="Times New Roman" w:cs="Times New Roman"/>
          <w:b/>
          <w:color w:val="833C0B" w:themeColor="accent2" w:themeShade="80"/>
          <w:sz w:val="24"/>
          <w:szCs w:val="24"/>
        </w:rPr>
        <w:t>NRCS CONSERVATION EFFECTS ASSESSMENT PROJECT</w:t>
      </w:r>
      <w:r w:rsidR="004166E2" w:rsidRPr="009B00C6">
        <w:rPr>
          <w:rFonts w:ascii="Times New Roman" w:hAnsi="Times New Roman" w:cs="Times New Roman"/>
          <w:b/>
          <w:color w:val="833C0B" w:themeColor="accent2" w:themeShade="80"/>
          <w:sz w:val="24"/>
          <w:szCs w:val="24"/>
        </w:rPr>
        <w:t>:</w:t>
      </w:r>
    </w:p>
    <w:p w14:paraId="1195962E" w14:textId="4A2403B3" w:rsidR="004166E2" w:rsidRPr="009B00C6" w:rsidRDefault="00631634" w:rsidP="00227D98">
      <w:pPr>
        <w:jc w:val="center"/>
        <w:rPr>
          <w:rFonts w:ascii="Times New Roman" w:hAnsi="Times New Roman" w:cs="Times New Roman"/>
          <w:b/>
          <w:color w:val="833C0B" w:themeColor="accent2" w:themeShade="80"/>
          <w:sz w:val="24"/>
          <w:szCs w:val="24"/>
        </w:rPr>
      </w:pPr>
      <w:r w:rsidRPr="009B00C6">
        <w:rPr>
          <w:rFonts w:ascii="Times New Roman" w:hAnsi="Times New Roman" w:cs="Times New Roman"/>
          <w:b/>
          <w:color w:val="833C0B" w:themeColor="accent2" w:themeShade="80"/>
          <w:sz w:val="24"/>
          <w:szCs w:val="24"/>
        </w:rPr>
        <w:t>EVALUATING PROTOCOLS AND MANAGEMENT</w:t>
      </w:r>
    </w:p>
    <w:p w14:paraId="3A8F6481" w14:textId="77777777" w:rsidR="00FB1B99" w:rsidRDefault="00FB1B99" w:rsidP="00FB1B99">
      <w:pPr>
        <w:jc w:val="center"/>
        <w:rPr>
          <w:rFonts w:ascii="Times New Roman" w:hAnsi="Times New Roman" w:cs="Times New Roman"/>
          <w:b/>
          <w:sz w:val="24"/>
          <w:szCs w:val="24"/>
        </w:rPr>
      </w:pPr>
    </w:p>
    <w:p w14:paraId="326B0722" w14:textId="744E71CE" w:rsidR="00F861D9" w:rsidRDefault="00F861D9" w:rsidP="002563F3">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Agreement Amount: </w:t>
      </w:r>
      <w:r>
        <w:rPr>
          <w:rFonts w:ascii="Times New Roman" w:eastAsia="Times New Roman" w:hAnsi="Times New Roman" w:cs="Times New Roman"/>
          <w:sz w:val="24"/>
          <w:szCs w:val="24"/>
        </w:rPr>
        <w:t>$</w:t>
      </w:r>
      <w:r w:rsidR="00033564">
        <w:rPr>
          <w:rFonts w:ascii="Times New Roman" w:eastAsia="Times New Roman" w:hAnsi="Times New Roman" w:cs="Times New Roman"/>
          <w:sz w:val="24"/>
          <w:szCs w:val="24"/>
        </w:rPr>
        <w:t>885,658</w:t>
      </w:r>
      <w:r w:rsidR="006958B5">
        <w:rPr>
          <w:rFonts w:ascii="Times New Roman" w:eastAsia="Times New Roman" w:hAnsi="Times New Roman" w:cs="Times New Roman"/>
          <w:sz w:val="24"/>
          <w:szCs w:val="24"/>
        </w:rPr>
        <w:t xml:space="preserve"> pass through from USFWS to UNH, UDEL</w:t>
      </w:r>
      <w:r w:rsidR="00FB52C2">
        <w:rPr>
          <w:rFonts w:ascii="Times New Roman" w:eastAsia="Times New Roman" w:hAnsi="Times New Roman" w:cs="Times New Roman"/>
          <w:sz w:val="24"/>
          <w:szCs w:val="24"/>
        </w:rPr>
        <w:t>, College of William and Mary, and UConn</w:t>
      </w:r>
      <w:r w:rsidR="00820045">
        <w:rPr>
          <w:rFonts w:ascii="Times New Roman" w:eastAsia="Times New Roman" w:hAnsi="Times New Roman" w:cs="Times New Roman"/>
          <w:sz w:val="24"/>
          <w:szCs w:val="24"/>
        </w:rPr>
        <w:t>.</w:t>
      </w:r>
    </w:p>
    <w:p w14:paraId="6F4AE9D1" w14:textId="677F9723" w:rsidR="00033564" w:rsidRDefault="00033564" w:rsidP="002563F3">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Goal: </w:t>
      </w:r>
      <w:r>
        <w:rPr>
          <w:rFonts w:ascii="Times New Roman" w:eastAsia="Times New Roman" w:hAnsi="Times New Roman" w:cs="Times New Roman"/>
          <w:sz w:val="24"/>
          <w:szCs w:val="24"/>
        </w:rPr>
        <w:t xml:space="preserve">Support development of </w:t>
      </w:r>
      <w:r w:rsidR="00A326D3">
        <w:rPr>
          <w:rFonts w:ascii="Times New Roman" w:eastAsia="Times New Roman" w:hAnsi="Times New Roman" w:cs="Times New Roman"/>
          <w:sz w:val="24"/>
          <w:szCs w:val="24"/>
        </w:rPr>
        <w:t xml:space="preserve">management guidance and protocols </w:t>
      </w:r>
      <w:r w:rsidR="005867AF">
        <w:rPr>
          <w:rFonts w:ascii="Times New Roman" w:eastAsia="Times New Roman" w:hAnsi="Times New Roman" w:cs="Times New Roman"/>
          <w:sz w:val="24"/>
          <w:szCs w:val="24"/>
        </w:rPr>
        <w:t>for Saltmarsh Sparrow</w:t>
      </w:r>
      <w:r w:rsidR="00C224BD">
        <w:rPr>
          <w:rFonts w:ascii="Times New Roman" w:eastAsia="Times New Roman" w:hAnsi="Times New Roman" w:cs="Times New Roman"/>
          <w:sz w:val="24"/>
          <w:szCs w:val="24"/>
        </w:rPr>
        <w:t xml:space="preserve">, Black Rail and their habitats </w:t>
      </w:r>
      <w:r w:rsidR="00A326D3">
        <w:rPr>
          <w:rFonts w:ascii="Times New Roman" w:eastAsia="Times New Roman" w:hAnsi="Times New Roman" w:cs="Times New Roman"/>
          <w:sz w:val="24"/>
          <w:szCs w:val="24"/>
        </w:rPr>
        <w:t xml:space="preserve">through </w:t>
      </w:r>
      <w:r w:rsidR="00353BAC">
        <w:rPr>
          <w:rFonts w:ascii="Times New Roman" w:eastAsia="Times New Roman" w:hAnsi="Times New Roman" w:cs="Times New Roman"/>
          <w:sz w:val="24"/>
          <w:szCs w:val="24"/>
        </w:rPr>
        <w:t>effectiveness monitoring</w:t>
      </w:r>
      <w:r w:rsidR="00C224BD">
        <w:rPr>
          <w:rFonts w:ascii="Times New Roman" w:eastAsia="Times New Roman" w:hAnsi="Times New Roman" w:cs="Times New Roman"/>
          <w:sz w:val="24"/>
          <w:szCs w:val="24"/>
        </w:rPr>
        <w:t xml:space="preserve"> and adaptive management</w:t>
      </w:r>
      <w:r w:rsidR="005867AF">
        <w:rPr>
          <w:rFonts w:ascii="Times New Roman" w:eastAsia="Times New Roman" w:hAnsi="Times New Roman" w:cs="Times New Roman"/>
          <w:sz w:val="24"/>
          <w:szCs w:val="24"/>
        </w:rPr>
        <w:t>.</w:t>
      </w:r>
    </w:p>
    <w:p w14:paraId="3A0F15E6" w14:textId="77777777" w:rsidR="00C224BD" w:rsidRPr="00033564" w:rsidRDefault="00C224BD" w:rsidP="002563F3">
      <w:pPr>
        <w:rPr>
          <w:rFonts w:ascii="Times New Roman" w:eastAsia="Times New Roman" w:hAnsi="Times New Roman" w:cs="Times New Roman"/>
          <w:sz w:val="24"/>
          <w:szCs w:val="24"/>
        </w:rPr>
      </w:pPr>
    </w:p>
    <w:p w14:paraId="7E64AE01" w14:textId="6BE1B18E" w:rsidR="002563F3" w:rsidRPr="00F15053" w:rsidRDefault="002563F3" w:rsidP="002563F3">
      <w:pPr>
        <w:rPr>
          <w:rFonts w:ascii="Times New Roman" w:eastAsia="Times New Roman" w:hAnsi="Times New Roman" w:cs="Times New Roman"/>
          <w:b/>
          <w:bCs/>
          <w:sz w:val="24"/>
          <w:szCs w:val="24"/>
          <w:u w:val="single"/>
        </w:rPr>
      </w:pPr>
      <w:r w:rsidRPr="007F3A23">
        <w:rPr>
          <w:rFonts w:ascii="Times New Roman" w:eastAsia="Times New Roman" w:hAnsi="Times New Roman" w:cs="Times New Roman"/>
          <w:b/>
          <w:bCs/>
          <w:sz w:val="24"/>
          <w:szCs w:val="24"/>
          <w:u w:val="single"/>
        </w:rPr>
        <w:t xml:space="preserve">Assessing Effectiveness of Runnel Restoration in Salt Marsh </w:t>
      </w:r>
      <w:r w:rsidRPr="00F15053">
        <w:rPr>
          <w:rFonts w:ascii="Times New Roman" w:eastAsia="Times New Roman" w:hAnsi="Times New Roman" w:cs="Times New Roman"/>
          <w:b/>
          <w:bCs/>
          <w:sz w:val="24"/>
          <w:szCs w:val="24"/>
          <w:u w:val="single"/>
        </w:rPr>
        <w:t>Habitats</w:t>
      </w:r>
      <w:r w:rsidRPr="00F15053">
        <w:rPr>
          <w:rFonts w:ascii="Times New Roman" w:eastAsia="Times New Roman" w:hAnsi="Times New Roman" w:cs="Times New Roman"/>
          <w:sz w:val="24"/>
          <w:szCs w:val="24"/>
          <w:u w:val="single"/>
        </w:rPr>
        <w:t xml:space="preserve"> </w:t>
      </w:r>
      <w:r w:rsidR="00F15053" w:rsidRPr="00F15053">
        <w:rPr>
          <w:rFonts w:ascii="Times New Roman" w:eastAsia="Times New Roman" w:hAnsi="Times New Roman" w:cs="Times New Roman"/>
          <w:b/>
          <w:bCs/>
          <w:sz w:val="24"/>
          <w:szCs w:val="24"/>
          <w:u w:val="single"/>
        </w:rPr>
        <w:t>(UNH)</w:t>
      </w:r>
    </w:p>
    <w:p w14:paraId="5214BDEF" w14:textId="5CC5398B" w:rsidR="00EE05E9" w:rsidRDefault="00EE05E9" w:rsidP="002563F3">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Goal: </w:t>
      </w:r>
      <w:r w:rsidRPr="00EE05E9">
        <w:rPr>
          <w:rFonts w:ascii="Times New Roman" w:eastAsia="Times New Roman" w:hAnsi="Times New Roman" w:cs="Times New Roman"/>
          <w:sz w:val="24"/>
          <w:szCs w:val="24"/>
        </w:rPr>
        <w:t>Assess the relatively new practices of “</w:t>
      </w:r>
      <w:proofErr w:type="spellStart"/>
      <w:r w:rsidRPr="00EE05E9">
        <w:rPr>
          <w:rFonts w:ascii="Times New Roman" w:eastAsia="Times New Roman" w:hAnsi="Times New Roman" w:cs="Times New Roman"/>
          <w:sz w:val="24"/>
          <w:szCs w:val="24"/>
        </w:rPr>
        <w:t>runneling</w:t>
      </w:r>
      <w:proofErr w:type="spellEnd"/>
      <w:r w:rsidRPr="00EE05E9">
        <w:rPr>
          <w:rFonts w:ascii="Times New Roman" w:eastAsia="Times New Roman" w:hAnsi="Times New Roman" w:cs="Times New Roman"/>
          <w:sz w:val="24"/>
          <w:szCs w:val="24"/>
        </w:rPr>
        <w:t xml:space="preserve">”, ditch remediation, and ditch plug removal as a strategy to improve Saltmarsh Sparrow habitat. </w:t>
      </w:r>
      <w:proofErr w:type="spellStart"/>
      <w:r w:rsidRPr="00EE05E9">
        <w:rPr>
          <w:rFonts w:ascii="Times New Roman" w:eastAsia="Times New Roman" w:hAnsi="Times New Roman" w:cs="Times New Roman"/>
          <w:sz w:val="24"/>
          <w:szCs w:val="24"/>
        </w:rPr>
        <w:t>Runneling</w:t>
      </w:r>
      <w:proofErr w:type="spellEnd"/>
      <w:r w:rsidRPr="00EE05E9">
        <w:rPr>
          <w:rFonts w:ascii="Times New Roman" w:eastAsia="Times New Roman" w:hAnsi="Times New Roman" w:cs="Times New Roman"/>
          <w:sz w:val="24"/>
          <w:szCs w:val="24"/>
        </w:rPr>
        <w:t xml:space="preserve"> restores tidal drainage to marsh areas where old farming and mosquito control practices of ditching and embanking sections of the marsh have left impoundments on the marsh surface.</w:t>
      </w:r>
      <w:r>
        <w:rPr>
          <w:rFonts w:ascii="Times New Roman" w:eastAsia="Times New Roman" w:hAnsi="Times New Roman" w:cs="Times New Roman"/>
          <w:sz w:val="24"/>
          <w:szCs w:val="24"/>
        </w:rPr>
        <w:t xml:space="preserve"> </w:t>
      </w:r>
      <w:r w:rsidR="00761DA6">
        <w:rPr>
          <w:rFonts w:ascii="Times New Roman" w:eastAsia="Times New Roman" w:hAnsi="Times New Roman" w:cs="Times New Roman"/>
          <w:sz w:val="24"/>
          <w:szCs w:val="24"/>
        </w:rPr>
        <w:t>Evaluation will occur on ~25 projects throughout New England.</w:t>
      </w:r>
      <w:r w:rsidR="00897180">
        <w:rPr>
          <w:rFonts w:ascii="Times New Roman" w:eastAsia="Times New Roman" w:hAnsi="Times New Roman" w:cs="Times New Roman"/>
          <w:sz w:val="24"/>
          <w:szCs w:val="24"/>
        </w:rPr>
        <w:t xml:space="preserve"> </w:t>
      </w:r>
    </w:p>
    <w:p w14:paraId="7B2C11F1" w14:textId="77777777" w:rsidR="00EE05E9" w:rsidRDefault="00EE05E9" w:rsidP="002563F3">
      <w:pPr>
        <w:rPr>
          <w:rFonts w:ascii="Times New Roman" w:eastAsia="Times New Roman" w:hAnsi="Times New Roman" w:cs="Times New Roman"/>
          <w:sz w:val="24"/>
          <w:szCs w:val="24"/>
        </w:rPr>
      </w:pPr>
    </w:p>
    <w:p w14:paraId="30D2B7FA" w14:textId="2DDF2645" w:rsidR="002563F3" w:rsidRPr="007F3A23" w:rsidRDefault="00BA105B" w:rsidP="002563F3">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Status: </w:t>
      </w:r>
      <w:r w:rsidR="007A68B9">
        <w:rPr>
          <w:rFonts w:ascii="Times New Roman" w:eastAsia="Times New Roman" w:hAnsi="Times New Roman" w:cs="Times New Roman"/>
          <w:sz w:val="24"/>
          <w:szCs w:val="24"/>
        </w:rPr>
        <w:t>In 2021, we w</w:t>
      </w:r>
      <w:r w:rsidR="002563F3" w:rsidRPr="007F3A23">
        <w:rPr>
          <w:rFonts w:ascii="Times New Roman" w:eastAsia="Times New Roman" w:hAnsi="Times New Roman" w:cs="Times New Roman"/>
          <w:sz w:val="24"/>
          <w:szCs w:val="24"/>
        </w:rPr>
        <w:t>ork</w:t>
      </w:r>
      <w:r w:rsidR="00C67E09">
        <w:rPr>
          <w:rFonts w:ascii="Times New Roman" w:eastAsia="Times New Roman" w:hAnsi="Times New Roman" w:cs="Times New Roman"/>
          <w:sz w:val="24"/>
          <w:szCs w:val="24"/>
        </w:rPr>
        <w:t>ed</w:t>
      </w:r>
      <w:r w:rsidR="002563F3" w:rsidRPr="007F3A23">
        <w:rPr>
          <w:rFonts w:ascii="Times New Roman" w:eastAsia="Times New Roman" w:hAnsi="Times New Roman" w:cs="Times New Roman"/>
          <w:sz w:val="24"/>
          <w:szCs w:val="24"/>
        </w:rPr>
        <w:t xml:space="preserve"> with partners to identify sites with older runnels in New England</w:t>
      </w:r>
      <w:r w:rsidR="00C67E09">
        <w:rPr>
          <w:rFonts w:ascii="Times New Roman" w:eastAsia="Times New Roman" w:hAnsi="Times New Roman" w:cs="Times New Roman"/>
          <w:sz w:val="24"/>
          <w:szCs w:val="24"/>
        </w:rPr>
        <w:t>: 5</w:t>
      </w:r>
      <w:r w:rsidR="002563F3" w:rsidRPr="007F3A23">
        <w:rPr>
          <w:rFonts w:ascii="Times New Roman" w:eastAsia="Times New Roman" w:hAnsi="Times New Roman" w:cs="Times New Roman"/>
          <w:sz w:val="24"/>
          <w:szCs w:val="24"/>
        </w:rPr>
        <w:t xml:space="preserve"> locations in RI, 5 in MA and 1 in ME </w:t>
      </w:r>
      <w:r w:rsidR="00EF3FA4">
        <w:rPr>
          <w:rFonts w:ascii="Times New Roman" w:eastAsia="Times New Roman" w:hAnsi="Times New Roman" w:cs="Times New Roman"/>
          <w:sz w:val="24"/>
          <w:szCs w:val="24"/>
        </w:rPr>
        <w:t xml:space="preserve">were </w:t>
      </w:r>
      <w:r w:rsidR="002563F3" w:rsidRPr="007F3A23">
        <w:rPr>
          <w:rFonts w:ascii="Times New Roman" w:eastAsia="Times New Roman" w:hAnsi="Times New Roman" w:cs="Times New Roman"/>
          <w:sz w:val="24"/>
          <w:szCs w:val="24"/>
        </w:rPr>
        <w:t xml:space="preserve">selected for </w:t>
      </w:r>
      <w:r w:rsidR="00051924">
        <w:rPr>
          <w:rFonts w:ascii="Times New Roman" w:eastAsia="Times New Roman" w:hAnsi="Times New Roman" w:cs="Times New Roman"/>
          <w:sz w:val="24"/>
          <w:szCs w:val="24"/>
        </w:rPr>
        <w:t xml:space="preserve">2021 </w:t>
      </w:r>
      <w:r w:rsidR="002563F3" w:rsidRPr="007F3A23">
        <w:rPr>
          <w:rFonts w:ascii="Times New Roman" w:eastAsia="Times New Roman" w:hAnsi="Times New Roman" w:cs="Times New Roman"/>
          <w:sz w:val="24"/>
          <w:szCs w:val="24"/>
        </w:rPr>
        <w:t xml:space="preserve">measurements. </w:t>
      </w:r>
      <w:r w:rsidR="00861294" w:rsidRPr="007F3A23">
        <w:rPr>
          <w:rFonts w:ascii="Times New Roman" w:eastAsia="Times New Roman" w:hAnsi="Times New Roman" w:cs="Times New Roman"/>
          <w:sz w:val="24"/>
          <w:szCs w:val="24"/>
        </w:rPr>
        <w:t xml:space="preserve">Seasonal transect and water level monitoring </w:t>
      </w:r>
      <w:r w:rsidR="00861294">
        <w:rPr>
          <w:rFonts w:ascii="Times New Roman" w:eastAsia="Times New Roman" w:hAnsi="Times New Roman" w:cs="Times New Roman"/>
          <w:sz w:val="24"/>
          <w:szCs w:val="24"/>
        </w:rPr>
        <w:t xml:space="preserve">was </w:t>
      </w:r>
      <w:r w:rsidR="00861294" w:rsidRPr="007F3A23">
        <w:rPr>
          <w:rFonts w:ascii="Times New Roman" w:eastAsia="Times New Roman" w:hAnsi="Times New Roman" w:cs="Times New Roman"/>
          <w:sz w:val="24"/>
          <w:szCs w:val="24"/>
        </w:rPr>
        <w:t>completed for 5 RI sites and 3 MA sites; will complete 2 MA sites and 1 ME site in October.</w:t>
      </w:r>
      <w:r w:rsidR="00861294">
        <w:rPr>
          <w:rFonts w:ascii="Times New Roman" w:eastAsia="Times New Roman" w:hAnsi="Times New Roman" w:cs="Times New Roman"/>
          <w:sz w:val="24"/>
          <w:szCs w:val="24"/>
        </w:rPr>
        <w:t xml:space="preserve"> </w:t>
      </w:r>
      <w:r w:rsidR="002563F3" w:rsidRPr="007F3A23">
        <w:rPr>
          <w:rFonts w:ascii="Times New Roman" w:eastAsia="Times New Roman" w:hAnsi="Times New Roman" w:cs="Times New Roman"/>
          <w:sz w:val="24"/>
          <w:szCs w:val="24"/>
        </w:rPr>
        <w:t xml:space="preserve">Monitoring </w:t>
      </w:r>
      <w:r w:rsidR="00051924">
        <w:rPr>
          <w:rFonts w:ascii="Times New Roman" w:eastAsia="Times New Roman" w:hAnsi="Times New Roman" w:cs="Times New Roman"/>
          <w:sz w:val="24"/>
          <w:szCs w:val="24"/>
        </w:rPr>
        <w:t xml:space="preserve">was conducted </w:t>
      </w:r>
      <w:r w:rsidR="002563F3" w:rsidRPr="007F3A23">
        <w:rPr>
          <w:rFonts w:ascii="Times New Roman" w:eastAsia="Times New Roman" w:hAnsi="Times New Roman" w:cs="Times New Roman"/>
          <w:sz w:val="24"/>
          <w:szCs w:val="24"/>
        </w:rPr>
        <w:t xml:space="preserve">based on SHARP point counts (partners counted in RI and southern MA; UNH team counted in northern MA and ME (twice in May-July period); Vegetation and elevation </w:t>
      </w:r>
      <w:r w:rsidR="00FA702C">
        <w:rPr>
          <w:rFonts w:ascii="Times New Roman" w:eastAsia="Times New Roman" w:hAnsi="Times New Roman" w:cs="Times New Roman"/>
          <w:sz w:val="24"/>
          <w:szCs w:val="24"/>
        </w:rPr>
        <w:t xml:space="preserve">were monitored </w:t>
      </w:r>
      <w:r w:rsidR="002563F3" w:rsidRPr="007F3A23">
        <w:rPr>
          <w:rFonts w:ascii="Times New Roman" w:eastAsia="Times New Roman" w:hAnsi="Times New Roman" w:cs="Times New Roman"/>
          <w:sz w:val="24"/>
          <w:szCs w:val="24"/>
        </w:rPr>
        <w:t xml:space="preserve">along paired transects across </w:t>
      </w:r>
      <w:r w:rsidR="00FA702C">
        <w:rPr>
          <w:rFonts w:ascii="Times New Roman" w:eastAsia="Times New Roman" w:hAnsi="Times New Roman" w:cs="Times New Roman"/>
          <w:sz w:val="24"/>
          <w:szCs w:val="24"/>
        </w:rPr>
        <w:t xml:space="preserve">the </w:t>
      </w:r>
      <w:r w:rsidR="002563F3" w:rsidRPr="007F3A23">
        <w:rPr>
          <w:rFonts w:ascii="Times New Roman" w:eastAsia="Times New Roman" w:hAnsi="Times New Roman" w:cs="Times New Roman"/>
          <w:sz w:val="24"/>
          <w:szCs w:val="24"/>
        </w:rPr>
        <w:t>runnel area</w:t>
      </w:r>
      <w:r w:rsidR="00FA702C">
        <w:rPr>
          <w:rFonts w:ascii="Times New Roman" w:eastAsia="Times New Roman" w:hAnsi="Times New Roman" w:cs="Times New Roman"/>
          <w:sz w:val="24"/>
          <w:szCs w:val="24"/>
        </w:rPr>
        <w:t>s</w:t>
      </w:r>
      <w:r w:rsidR="002563F3" w:rsidRPr="007F3A23">
        <w:rPr>
          <w:rFonts w:ascii="Times New Roman" w:eastAsia="Times New Roman" w:hAnsi="Times New Roman" w:cs="Times New Roman"/>
          <w:sz w:val="24"/>
          <w:szCs w:val="24"/>
        </w:rPr>
        <w:t>, reference area</w:t>
      </w:r>
      <w:r w:rsidR="00FA702C">
        <w:rPr>
          <w:rFonts w:ascii="Times New Roman" w:eastAsia="Times New Roman" w:hAnsi="Times New Roman" w:cs="Times New Roman"/>
          <w:sz w:val="24"/>
          <w:szCs w:val="24"/>
        </w:rPr>
        <w:t>s</w:t>
      </w:r>
      <w:r w:rsidR="002563F3" w:rsidRPr="007F3A23">
        <w:rPr>
          <w:rFonts w:ascii="Times New Roman" w:eastAsia="Times New Roman" w:hAnsi="Times New Roman" w:cs="Times New Roman"/>
          <w:sz w:val="24"/>
          <w:szCs w:val="24"/>
        </w:rPr>
        <w:t xml:space="preserve"> and no-action controls</w:t>
      </w:r>
      <w:r w:rsidR="00AA2E8B">
        <w:rPr>
          <w:rFonts w:ascii="Times New Roman" w:eastAsia="Times New Roman" w:hAnsi="Times New Roman" w:cs="Times New Roman"/>
          <w:sz w:val="24"/>
          <w:szCs w:val="24"/>
        </w:rPr>
        <w:t>.</w:t>
      </w:r>
      <w:r w:rsidR="002563F3" w:rsidRPr="007F3A23">
        <w:rPr>
          <w:rFonts w:ascii="Times New Roman" w:eastAsia="Times New Roman" w:hAnsi="Times New Roman" w:cs="Times New Roman"/>
          <w:sz w:val="24"/>
          <w:szCs w:val="24"/>
        </w:rPr>
        <w:t xml:space="preserve"> Groundwater </w:t>
      </w:r>
      <w:r w:rsidR="006A5CE2">
        <w:rPr>
          <w:rFonts w:ascii="Times New Roman" w:eastAsia="Times New Roman" w:hAnsi="Times New Roman" w:cs="Times New Roman"/>
          <w:sz w:val="24"/>
          <w:szCs w:val="24"/>
        </w:rPr>
        <w:t xml:space="preserve">and creek </w:t>
      </w:r>
      <w:r w:rsidR="002563F3" w:rsidRPr="007F3A23">
        <w:rPr>
          <w:rFonts w:ascii="Times New Roman" w:eastAsia="Times New Roman" w:hAnsi="Times New Roman" w:cs="Times New Roman"/>
          <w:sz w:val="24"/>
          <w:szCs w:val="24"/>
        </w:rPr>
        <w:t xml:space="preserve">levels </w:t>
      </w:r>
      <w:r w:rsidR="00AA2E8B">
        <w:rPr>
          <w:rFonts w:ascii="Times New Roman" w:eastAsia="Times New Roman" w:hAnsi="Times New Roman" w:cs="Times New Roman"/>
          <w:sz w:val="24"/>
          <w:szCs w:val="24"/>
        </w:rPr>
        <w:t xml:space="preserve">were measured </w:t>
      </w:r>
      <w:r w:rsidR="002563F3" w:rsidRPr="007F3A23">
        <w:rPr>
          <w:rFonts w:ascii="Times New Roman" w:eastAsia="Times New Roman" w:hAnsi="Times New Roman" w:cs="Times New Roman"/>
          <w:sz w:val="24"/>
          <w:szCs w:val="24"/>
        </w:rPr>
        <w:t>for each area for 1 month</w:t>
      </w:r>
      <w:r w:rsidR="006A5CE2">
        <w:rPr>
          <w:rFonts w:ascii="Times New Roman" w:eastAsia="Times New Roman" w:hAnsi="Times New Roman" w:cs="Times New Roman"/>
          <w:sz w:val="24"/>
          <w:szCs w:val="24"/>
        </w:rPr>
        <w:t xml:space="preserve">. </w:t>
      </w:r>
      <w:r w:rsidR="002563F3" w:rsidRPr="007F3A23">
        <w:rPr>
          <w:rFonts w:ascii="Times New Roman" w:eastAsia="Times New Roman" w:hAnsi="Times New Roman" w:cs="Times New Roman"/>
          <w:sz w:val="24"/>
          <w:szCs w:val="24"/>
        </w:rPr>
        <w:t>UVVR (</w:t>
      </w:r>
      <w:r w:rsidR="00861294">
        <w:rPr>
          <w:rFonts w:ascii="Times New Roman" w:eastAsia="Times New Roman" w:hAnsi="Times New Roman" w:cs="Times New Roman"/>
          <w:sz w:val="24"/>
          <w:szCs w:val="24"/>
        </w:rPr>
        <w:t>u</w:t>
      </w:r>
      <w:r w:rsidR="002563F3" w:rsidRPr="007F3A23">
        <w:rPr>
          <w:rFonts w:ascii="Times New Roman" w:eastAsia="Times New Roman" w:hAnsi="Times New Roman" w:cs="Times New Roman"/>
          <w:sz w:val="24"/>
          <w:szCs w:val="24"/>
        </w:rPr>
        <w:t xml:space="preserve">nvegetated to vegetated ratios) for </w:t>
      </w:r>
      <w:proofErr w:type="spellStart"/>
      <w:r w:rsidR="002563F3" w:rsidRPr="007F3A23">
        <w:rPr>
          <w:rFonts w:ascii="Times New Roman" w:eastAsia="Times New Roman" w:hAnsi="Times New Roman" w:cs="Times New Roman"/>
          <w:sz w:val="24"/>
          <w:szCs w:val="24"/>
        </w:rPr>
        <w:t>tidesheds</w:t>
      </w:r>
      <w:proofErr w:type="spellEnd"/>
      <w:r w:rsidR="002563F3" w:rsidRPr="007F3A23">
        <w:rPr>
          <w:rFonts w:ascii="Times New Roman" w:eastAsia="Times New Roman" w:hAnsi="Times New Roman" w:cs="Times New Roman"/>
          <w:sz w:val="24"/>
          <w:szCs w:val="24"/>
        </w:rPr>
        <w:t xml:space="preserve"> within project areas will </w:t>
      </w:r>
      <w:r w:rsidR="00861294">
        <w:rPr>
          <w:rFonts w:ascii="Times New Roman" w:eastAsia="Times New Roman" w:hAnsi="Times New Roman" w:cs="Times New Roman"/>
          <w:sz w:val="24"/>
          <w:szCs w:val="24"/>
        </w:rPr>
        <w:t xml:space="preserve">also </w:t>
      </w:r>
      <w:r w:rsidR="002563F3" w:rsidRPr="007F3A23">
        <w:rPr>
          <w:rFonts w:ascii="Times New Roman" w:eastAsia="Times New Roman" w:hAnsi="Times New Roman" w:cs="Times New Roman"/>
          <w:sz w:val="24"/>
          <w:szCs w:val="24"/>
        </w:rPr>
        <w:t>be calculated.  </w:t>
      </w:r>
    </w:p>
    <w:p w14:paraId="4E0914F8" w14:textId="61EB6051" w:rsidR="00DD5E03" w:rsidRPr="0045270C" w:rsidRDefault="006B1827">
      <w:pPr>
        <w:rPr>
          <w:rFonts w:ascii="Times New Roman" w:hAnsi="Times New Roman" w:cs="Times New Roman"/>
          <w:b/>
          <w:sz w:val="24"/>
          <w:szCs w:val="24"/>
          <w:u w:val="single"/>
        </w:rPr>
      </w:pPr>
      <w:r w:rsidRPr="0045270C">
        <w:rPr>
          <w:rFonts w:ascii="Times New Roman" w:hAnsi="Times New Roman" w:cs="Times New Roman"/>
          <w:b/>
          <w:sz w:val="24"/>
          <w:szCs w:val="24"/>
          <w:u w:val="single"/>
        </w:rPr>
        <w:t>Rapid Demographic Work for Saltmarsh Sparrow</w:t>
      </w:r>
      <w:r w:rsidR="00F15053">
        <w:rPr>
          <w:rFonts w:ascii="Times New Roman" w:hAnsi="Times New Roman" w:cs="Times New Roman"/>
          <w:b/>
          <w:sz w:val="24"/>
          <w:szCs w:val="24"/>
          <w:u w:val="single"/>
        </w:rPr>
        <w:t xml:space="preserve"> (</w:t>
      </w:r>
      <w:r w:rsidR="00820045">
        <w:rPr>
          <w:rFonts w:ascii="Times New Roman" w:hAnsi="Times New Roman" w:cs="Times New Roman"/>
          <w:b/>
          <w:sz w:val="24"/>
          <w:szCs w:val="24"/>
          <w:u w:val="single"/>
        </w:rPr>
        <w:t>U</w:t>
      </w:r>
      <w:r w:rsidR="001E10E6">
        <w:rPr>
          <w:rFonts w:ascii="Times New Roman" w:hAnsi="Times New Roman" w:cs="Times New Roman"/>
          <w:b/>
          <w:sz w:val="24"/>
          <w:szCs w:val="24"/>
          <w:u w:val="single"/>
        </w:rPr>
        <w:t xml:space="preserve"> of ME</w:t>
      </w:r>
      <w:r w:rsidR="00820045">
        <w:rPr>
          <w:rFonts w:ascii="Times New Roman" w:hAnsi="Times New Roman" w:cs="Times New Roman"/>
          <w:b/>
          <w:sz w:val="24"/>
          <w:szCs w:val="24"/>
          <w:u w:val="single"/>
        </w:rPr>
        <w:t>)</w:t>
      </w:r>
    </w:p>
    <w:p w14:paraId="63F91CDB" w14:textId="476DEBF7" w:rsidR="00FD2AE3" w:rsidRDefault="00FD2AE3" w:rsidP="006B1827">
      <w:pPr>
        <w:rPr>
          <w:rFonts w:ascii="Times New Roman" w:hAnsi="Times New Roman" w:cs="Times New Roman"/>
          <w:sz w:val="24"/>
          <w:szCs w:val="24"/>
        </w:rPr>
      </w:pPr>
      <w:r>
        <w:rPr>
          <w:rFonts w:ascii="Times New Roman" w:hAnsi="Times New Roman" w:cs="Times New Roman"/>
          <w:b/>
          <w:bCs/>
          <w:sz w:val="24"/>
          <w:szCs w:val="24"/>
        </w:rPr>
        <w:t xml:space="preserve">Goal: </w:t>
      </w:r>
      <w:r w:rsidR="00C81672">
        <w:rPr>
          <w:rFonts w:ascii="Times New Roman" w:hAnsi="Times New Roman" w:cs="Times New Roman"/>
          <w:sz w:val="24"/>
          <w:szCs w:val="24"/>
        </w:rPr>
        <w:t xml:space="preserve">Validate a new rapid assessment tool </w:t>
      </w:r>
      <w:r w:rsidR="00BE158A">
        <w:rPr>
          <w:rFonts w:ascii="Times New Roman" w:hAnsi="Times New Roman" w:cs="Times New Roman"/>
          <w:sz w:val="24"/>
          <w:szCs w:val="24"/>
        </w:rPr>
        <w:t xml:space="preserve">designed to be </w:t>
      </w:r>
      <w:r w:rsidR="00886C49">
        <w:rPr>
          <w:rFonts w:ascii="Times New Roman" w:hAnsi="Times New Roman" w:cs="Times New Roman"/>
          <w:sz w:val="24"/>
          <w:szCs w:val="24"/>
        </w:rPr>
        <w:t xml:space="preserve">a </w:t>
      </w:r>
      <w:r w:rsidR="008214DB">
        <w:rPr>
          <w:rFonts w:ascii="Times New Roman" w:hAnsi="Times New Roman" w:cs="Times New Roman"/>
          <w:sz w:val="24"/>
          <w:szCs w:val="24"/>
        </w:rPr>
        <w:t xml:space="preserve">time and </w:t>
      </w:r>
      <w:r w:rsidR="00886C49">
        <w:rPr>
          <w:rFonts w:ascii="Times New Roman" w:hAnsi="Times New Roman" w:cs="Times New Roman"/>
          <w:sz w:val="24"/>
          <w:szCs w:val="24"/>
        </w:rPr>
        <w:t xml:space="preserve">cost-effective method to monitor changes in vital rates </w:t>
      </w:r>
      <w:r w:rsidR="008F7BD1">
        <w:rPr>
          <w:rFonts w:ascii="Times New Roman" w:hAnsi="Times New Roman" w:cs="Times New Roman"/>
          <w:sz w:val="24"/>
          <w:szCs w:val="24"/>
        </w:rPr>
        <w:t xml:space="preserve">of marsh-specialist birds </w:t>
      </w:r>
      <w:r w:rsidR="00886C49">
        <w:rPr>
          <w:rFonts w:ascii="Times New Roman" w:hAnsi="Times New Roman" w:cs="Times New Roman"/>
          <w:sz w:val="24"/>
          <w:szCs w:val="24"/>
        </w:rPr>
        <w:t>through time and across regions experiencing different challenges.</w:t>
      </w:r>
      <w:r w:rsidR="002764E5">
        <w:rPr>
          <w:rFonts w:ascii="Times New Roman" w:hAnsi="Times New Roman" w:cs="Times New Roman"/>
          <w:sz w:val="24"/>
          <w:szCs w:val="24"/>
        </w:rPr>
        <w:t xml:space="preserve"> </w:t>
      </w:r>
      <w:r w:rsidR="00BE158A">
        <w:rPr>
          <w:rFonts w:ascii="Times New Roman" w:hAnsi="Times New Roman" w:cs="Times New Roman"/>
          <w:sz w:val="24"/>
          <w:szCs w:val="24"/>
        </w:rPr>
        <w:t xml:space="preserve">This tool has been validated in the northern range but </w:t>
      </w:r>
      <w:proofErr w:type="gramStart"/>
      <w:r w:rsidR="00BE158A">
        <w:rPr>
          <w:rFonts w:ascii="Times New Roman" w:hAnsi="Times New Roman" w:cs="Times New Roman"/>
          <w:sz w:val="24"/>
          <w:szCs w:val="24"/>
        </w:rPr>
        <w:t xml:space="preserve">is </w:t>
      </w:r>
      <w:r w:rsidR="00206DA9">
        <w:rPr>
          <w:rFonts w:ascii="Times New Roman" w:hAnsi="Times New Roman" w:cs="Times New Roman"/>
          <w:sz w:val="24"/>
          <w:szCs w:val="24"/>
        </w:rPr>
        <w:t>in need of</w:t>
      </w:r>
      <w:proofErr w:type="gramEnd"/>
      <w:r w:rsidR="00206DA9">
        <w:rPr>
          <w:rFonts w:ascii="Times New Roman" w:hAnsi="Times New Roman" w:cs="Times New Roman"/>
          <w:sz w:val="24"/>
          <w:szCs w:val="24"/>
        </w:rPr>
        <w:t xml:space="preserve"> validation </w:t>
      </w:r>
      <w:r w:rsidR="002949A9">
        <w:rPr>
          <w:rFonts w:ascii="Times New Roman" w:hAnsi="Times New Roman" w:cs="Times New Roman"/>
          <w:sz w:val="24"/>
          <w:szCs w:val="24"/>
        </w:rPr>
        <w:t>near the southern range boundar</w:t>
      </w:r>
      <w:r w:rsidR="00211213">
        <w:rPr>
          <w:rFonts w:ascii="Times New Roman" w:hAnsi="Times New Roman" w:cs="Times New Roman"/>
          <w:sz w:val="24"/>
          <w:szCs w:val="24"/>
        </w:rPr>
        <w:t xml:space="preserve">y to complete development of </w:t>
      </w:r>
      <w:r w:rsidR="00023EF9">
        <w:rPr>
          <w:rFonts w:ascii="Times New Roman" w:hAnsi="Times New Roman" w:cs="Times New Roman"/>
          <w:sz w:val="24"/>
          <w:szCs w:val="24"/>
        </w:rPr>
        <w:t>the protocol.</w:t>
      </w:r>
    </w:p>
    <w:p w14:paraId="5F022EB5" w14:textId="71C6B6A2" w:rsidR="00023EF9" w:rsidRDefault="00023EF9" w:rsidP="006B1827">
      <w:pPr>
        <w:rPr>
          <w:rFonts w:ascii="Times New Roman" w:hAnsi="Times New Roman" w:cs="Times New Roman"/>
          <w:sz w:val="24"/>
          <w:szCs w:val="24"/>
        </w:rPr>
      </w:pPr>
    </w:p>
    <w:p w14:paraId="15F23541" w14:textId="584E04AD" w:rsidR="00124843" w:rsidRPr="000A3E5B" w:rsidRDefault="00023EF9" w:rsidP="00124843">
      <w:pPr>
        <w:rPr>
          <w:rFonts w:ascii="Times New Roman" w:hAnsi="Times New Roman" w:cs="Times New Roman"/>
          <w:sz w:val="24"/>
          <w:szCs w:val="24"/>
        </w:rPr>
      </w:pPr>
      <w:r w:rsidRPr="00124843">
        <w:rPr>
          <w:rFonts w:ascii="Times New Roman" w:hAnsi="Times New Roman" w:cs="Times New Roman"/>
          <w:b/>
          <w:bCs/>
          <w:sz w:val="24"/>
          <w:szCs w:val="24"/>
        </w:rPr>
        <w:t xml:space="preserve">Status: </w:t>
      </w:r>
      <w:r w:rsidR="00124843" w:rsidRPr="000A3E5B">
        <w:rPr>
          <w:rFonts w:ascii="Times New Roman" w:hAnsi="Times New Roman" w:cs="Times New Roman"/>
          <w:b/>
          <w:bCs/>
          <w:sz w:val="24"/>
          <w:szCs w:val="24"/>
        </w:rPr>
        <w:t>Objective 1:</w:t>
      </w:r>
      <w:r w:rsidR="00124843" w:rsidRPr="000A3E5B">
        <w:rPr>
          <w:rFonts w:ascii="Times New Roman" w:hAnsi="Times New Roman" w:cs="Times New Roman"/>
          <w:sz w:val="24"/>
          <w:szCs w:val="24"/>
        </w:rPr>
        <w:t xml:space="preserve"> During the 2021 field season, SHARP launched two new intensive demographic monitoring sites to expand our understanding of reproductive success near the southern end of the saltmarsh sparrow’s range (Wallop’s Island and Saxis Wildlife Management Area, VA). We also collected “rapid” demographic monitoring surveys at these sites and at 10 other sites in NJ, CT, NH, and ME, in order to compare results from the rapid protocols to those obtained from the more labor-intensive methods that SHARP has been using over the past decade. This field work was supplemented by rapid demo surveys at </w:t>
      </w:r>
      <w:proofErr w:type="gramStart"/>
      <w:r w:rsidR="00124843" w:rsidRPr="000A3E5B">
        <w:rPr>
          <w:rFonts w:ascii="Times New Roman" w:hAnsi="Times New Roman" w:cs="Times New Roman"/>
          <w:sz w:val="24"/>
          <w:szCs w:val="24"/>
        </w:rPr>
        <w:t>a number of</w:t>
      </w:r>
      <w:proofErr w:type="gramEnd"/>
      <w:r w:rsidR="00124843" w:rsidRPr="000A3E5B">
        <w:rPr>
          <w:rFonts w:ascii="Times New Roman" w:hAnsi="Times New Roman" w:cs="Times New Roman"/>
          <w:sz w:val="24"/>
          <w:szCs w:val="24"/>
        </w:rPr>
        <w:t xml:space="preserve"> other sites, </w:t>
      </w:r>
      <w:r w:rsidR="00124843" w:rsidRPr="000A3E5B">
        <w:rPr>
          <w:rFonts w:ascii="Times New Roman" w:hAnsi="Times New Roman" w:cs="Times New Roman"/>
          <w:sz w:val="24"/>
          <w:szCs w:val="24"/>
        </w:rPr>
        <w:lastRenderedPageBreak/>
        <w:t xml:space="preserve">including some new sites that are designated for restoration activities, and builds on two years of prior rapid demo surveys across the region, funded by other grants.  </w:t>
      </w:r>
      <w:r w:rsidR="00124843" w:rsidRPr="000A3E5B">
        <w:rPr>
          <w:rFonts w:ascii="Times New Roman" w:hAnsi="Times New Roman" w:cs="Times New Roman"/>
          <w:b/>
          <w:bCs/>
          <w:sz w:val="24"/>
          <w:szCs w:val="24"/>
        </w:rPr>
        <w:t>Objective 2:</w:t>
      </w:r>
      <w:r w:rsidR="00124843" w:rsidRPr="000A3E5B">
        <w:rPr>
          <w:rFonts w:ascii="Times New Roman" w:hAnsi="Times New Roman" w:cs="Times New Roman"/>
          <w:sz w:val="24"/>
          <w:szCs w:val="24"/>
        </w:rPr>
        <w:t xml:space="preserve"> During 2020-21, SHARP built a comprehensive new database that integrates </w:t>
      </w:r>
      <w:proofErr w:type="gramStart"/>
      <w:r w:rsidR="00124843" w:rsidRPr="000A3E5B">
        <w:rPr>
          <w:rFonts w:ascii="Times New Roman" w:hAnsi="Times New Roman" w:cs="Times New Roman"/>
          <w:sz w:val="24"/>
          <w:szCs w:val="24"/>
        </w:rPr>
        <w:t>all of</w:t>
      </w:r>
      <w:proofErr w:type="gramEnd"/>
      <w:r w:rsidR="00124843" w:rsidRPr="000A3E5B">
        <w:rPr>
          <w:rFonts w:ascii="Times New Roman" w:hAnsi="Times New Roman" w:cs="Times New Roman"/>
          <w:sz w:val="24"/>
          <w:szCs w:val="24"/>
        </w:rPr>
        <w:t xml:space="preserve"> the demographic data collected over the past decade.  Data from 2021 have been entered into this database and are in the final stages of proofing. Once proofed, these data will be available to land managers. </w:t>
      </w:r>
      <w:r w:rsidR="00124843" w:rsidRPr="000A3E5B">
        <w:rPr>
          <w:rFonts w:ascii="Times New Roman" w:hAnsi="Times New Roman" w:cs="Times New Roman"/>
          <w:b/>
          <w:bCs/>
          <w:sz w:val="24"/>
          <w:szCs w:val="24"/>
        </w:rPr>
        <w:t>Objectives 3 &amp; 4:</w:t>
      </w:r>
      <w:r w:rsidR="00124843" w:rsidRPr="000A3E5B">
        <w:rPr>
          <w:rFonts w:ascii="Times New Roman" w:hAnsi="Times New Roman" w:cs="Times New Roman"/>
          <w:sz w:val="24"/>
          <w:szCs w:val="24"/>
        </w:rPr>
        <w:t xml:space="preserve"> Analysis of the data will include comparisons of demographic data from rapid protocols to those from the more intensive protocols to determine whether the rapid methods provide adequate information to support management decisions.  Additionally, we will build on preliminary analyses that we have already conducted, to compare different types of sparrow data collection.  For instance, these preliminary analyses suggest a moderately high correlation between population estimates based on point count surveys and the number of birds caught while mist-netting.  This correlation is not as high for saltmarsh sparrows, though, as it is for some other species (e.g., seaside sparrows), potentially supporting the need for mist-net based surveys. Until the full data set has been analyzed, however, it would be premature to draw any firm conclusions. These analyses are planned for Nov 2021-May 2022.</w:t>
      </w:r>
    </w:p>
    <w:p w14:paraId="308AD367" w14:textId="07F1B56D" w:rsidR="0045270C" w:rsidRDefault="0045270C" w:rsidP="00863CFE">
      <w:pPr>
        <w:rPr>
          <w:rFonts w:ascii="Times New Roman" w:hAnsi="Times New Roman" w:cs="Times New Roman"/>
          <w:b/>
          <w:bCs/>
          <w:sz w:val="24"/>
          <w:szCs w:val="24"/>
        </w:rPr>
      </w:pPr>
    </w:p>
    <w:p w14:paraId="27A875B3" w14:textId="77777777" w:rsidR="00863CFE" w:rsidRDefault="00863CFE" w:rsidP="00863CFE">
      <w:pPr>
        <w:rPr>
          <w:rFonts w:eastAsia="Cambria"/>
          <w:kern w:val="20"/>
          <w:szCs w:val="24"/>
          <w:lang w:eastAsia="ja-JP"/>
        </w:rPr>
      </w:pPr>
    </w:p>
    <w:p w14:paraId="04B80B8E" w14:textId="5C896648" w:rsidR="00863CFE" w:rsidRPr="007704CB" w:rsidRDefault="007704CB" w:rsidP="00863CFE">
      <w:pPr>
        <w:rPr>
          <w:rFonts w:ascii="Times New Roman" w:eastAsia="Cambria" w:hAnsi="Times New Roman" w:cs="Times New Roman"/>
          <w:b/>
          <w:bCs/>
          <w:kern w:val="20"/>
          <w:sz w:val="24"/>
          <w:szCs w:val="24"/>
          <w:u w:val="single"/>
          <w:lang w:eastAsia="ja-JP"/>
        </w:rPr>
      </w:pPr>
      <w:r w:rsidRPr="007704CB">
        <w:rPr>
          <w:rFonts w:ascii="Times New Roman" w:eastAsia="Cambria" w:hAnsi="Times New Roman" w:cs="Times New Roman"/>
          <w:b/>
          <w:bCs/>
          <w:kern w:val="20"/>
          <w:sz w:val="24"/>
          <w:szCs w:val="24"/>
          <w:u w:val="single"/>
          <w:lang w:eastAsia="ja-JP"/>
        </w:rPr>
        <w:t xml:space="preserve">Remote Sensing Work to Advance Ditch Remediation and </w:t>
      </w:r>
      <w:proofErr w:type="spellStart"/>
      <w:r w:rsidRPr="007704CB">
        <w:rPr>
          <w:rFonts w:ascii="Times New Roman" w:eastAsia="Cambria" w:hAnsi="Times New Roman" w:cs="Times New Roman"/>
          <w:b/>
          <w:bCs/>
          <w:kern w:val="20"/>
          <w:sz w:val="24"/>
          <w:szCs w:val="24"/>
          <w:u w:val="single"/>
          <w:lang w:eastAsia="ja-JP"/>
        </w:rPr>
        <w:t>Runneling</w:t>
      </w:r>
      <w:proofErr w:type="spellEnd"/>
      <w:r w:rsidRPr="007704CB">
        <w:rPr>
          <w:rFonts w:ascii="Times New Roman" w:eastAsia="Cambria" w:hAnsi="Times New Roman" w:cs="Times New Roman"/>
          <w:b/>
          <w:bCs/>
          <w:kern w:val="20"/>
          <w:sz w:val="24"/>
          <w:szCs w:val="24"/>
          <w:u w:val="single"/>
          <w:lang w:eastAsia="ja-JP"/>
        </w:rPr>
        <w:t xml:space="preserve"> Success</w:t>
      </w:r>
      <w:r w:rsidR="00D9206C">
        <w:rPr>
          <w:rFonts w:ascii="Times New Roman" w:eastAsia="Cambria" w:hAnsi="Times New Roman" w:cs="Times New Roman"/>
          <w:b/>
          <w:bCs/>
          <w:kern w:val="20"/>
          <w:sz w:val="24"/>
          <w:szCs w:val="24"/>
          <w:u w:val="single"/>
          <w:lang w:eastAsia="ja-JP"/>
        </w:rPr>
        <w:t xml:space="preserve"> (UConn)</w:t>
      </w:r>
    </w:p>
    <w:p w14:paraId="239FEA8E" w14:textId="77777777" w:rsidR="00863CFE" w:rsidRDefault="00863CFE" w:rsidP="00863CFE">
      <w:pPr>
        <w:rPr>
          <w:rFonts w:eastAsia="Cambria"/>
          <w:kern w:val="20"/>
          <w:szCs w:val="24"/>
          <w:lang w:eastAsia="ja-JP"/>
        </w:rPr>
      </w:pPr>
    </w:p>
    <w:p w14:paraId="040603D3" w14:textId="283465C4" w:rsidR="00BD2796" w:rsidRDefault="00012935" w:rsidP="00BD2796">
      <w:pPr>
        <w:rPr>
          <w:rFonts w:ascii="Times New Roman" w:eastAsia="Times New Roman" w:hAnsi="Times New Roman" w:cs="Times New Roman"/>
        </w:rPr>
      </w:pPr>
      <w:r>
        <w:rPr>
          <w:rFonts w:ascii="Times New Roman" w:eastAsia="Times New Roman" w:hAnsi="Times New Roman" w:cs="Times New Roman"/>
          <w:b/>
          <w:bCs/>
        </w:rPr>
        <w:t xml:space="preserve">Goal: </w:t>
      </w:r>
      <w:r>
        <w:rPr>
          <w:rFonts w:ascii="Times New Roman" w:eastAsia="Times New Roman" w:hAnsi="Times New Roman" w:cs="Times New Roman"/>
        </w:rPr>
        <w:t>Use 10 years of SHARP nest location</w:t>
      </w:r>
      <w:r w:rsidR="00BD430E">
        <w:rPr>
          <w:rFonts w:ascii="Times New Roman" w:eastAsia="Times New Roman" w:hAnsi="Times New Roman" w:cs="Times New Roman"/>
        </w:rPr>
        <w:t>, fate and survey</w:t>
      </w:r>
      <w:r>
        <w:rPr>
          <w:rFonts w:ascii="Times New Roman" w:eastAsia="Times New Roman" w:hAnsi="Times New Roman" w:cs="Times New Roman"/>
        </w:rPr>
        <w:t xml:space="preserve"> data to build and test models that link a variety of remote sensing data with successful reproduction in the search for reliable signatures of successful</w:t>
      </w:r>
      <w:r w:rsidR="00FC09C1">
        <w:rPr>
          <w:rFonts w:ascii="Times New Roman" w:eastAsia="Times New Roman" w:hAnsi="Times New Roman" w:cs="Times New Roman"/>
        </w:rPr>
        <w:t xml:space="preserve"> Saltmarsh Sparrow</w:t>
      </w:r>
      <w:r>
        <w:rPr>
          <w:rFonts w:ascii="Times New Roman" w:eastAsia="Times New Roman" w:hAnsi="Times New Roman" w:cs="Times New Roman"/>
        </w:rPr>
        <w:t xml:space="preserve"> nesting habitat that can be used range-wide</w:t>
      </w:r>
      <w:r w:rsidR="00BD430E">
        <w:rPr>
          <w:rFonts w:ascii="Times New Roman" w:eastAsia="Times New Roman" w:hAnsi="Times New Roman" w:cs="Times New Roman"/>
        </w:rPr>
        <w:t xml:space="preserve">. </w:t>
      </w:r>
      <w:r>
        <w:rPr>
          <w:rFonts w:ascii="Times New Roman" w:eastAsia="Times New Roman" w:hAnsi="Times New Roman" w:cs="Times New Roman"/>
        </w:rPr>
        <w:t>We will use the remote sensing models to map locations throughout the saltmarsh sparrow breeding range that have characteristics of successful nest sites</w:t>
      </w:r>
      <w:r w:rsidR="00B355F1">
        <w:rPr>
          <w:rFonts w:ascii="Times New Roman" w:eastAsia="Times New Roman" w:hAnsi="Times New Roman" w:cs="Times New Roman"/>
        </w:rPr>
        <w:t xml:space="preserve">, which </w:t>
      </w:r>
      <w:r w:rsidR="00BD2796">
        <w:rPr>
          <w:rFonts w:ascii="Times New Roman" w:eastAsia="Times New Roman" w:hAnsi="Times New Roman" w:cs="Times New Roman"/>
        </w:rPr>
        <w:t>will allow us to (a) identify sites that are most likely to support successful saltmarsh sparrow nesting, (b) determine whether there are easily measured vegetation characteristics that are associated with successful nesting and that could be used as a benchmark for assessing restoration success, and (c) evaluate the potential for remote sensing-based tracking of restoration sites to reduce the potential costs of long-term monitoring across multiple sites.</w:t>
      </w:r>
    </w:p>
    <w:p w14:paraId="10FA2E97" w14:textId="77777777" w:rsidR="00794B2B" w:rsidRDefault="00794B2B" w:rsidP="00794B2B">
      <w:pPr>
        <w:rPr>
          <w:rFonts w:ascii="Times New Roman" w:eastAsia="Times New Roman" w:hAnsi="Times New Roman" w:cs="Times New Roman"/>
        </w:rPr>
      </w:pPr>
    </w:p>
    <w:p w14:paraId="22482246" w14:textId="381DE8E3" w:rsidR="00794B2B" w:rsidRPr="00AB53BF" w:rsidRDefault="00AB53BF" w:rsidP="00794B2B">
      <w:pPr>
        <w:rPr>
          <w:rFonts w:ascii="Times New Roman" w:eastAsia="Times New Roman" w:hAnsi="Times New Roman" w:cs="Times New Roman"/>
        </w:rPr>
      </w:pPr>
      <w:r>
        <w:rPr>
          <w:rFonts w:ascii="Times New Roman" w:eastAsia="Times New Roman" w:hAnsi="Times New Roman" w:cs="Times New Roman"/>
          <w:b/>
          <w:bCs/>
        </w:rPr>
        <w:t>Status:</w:t>
      </w:r>
      <w:r>
        <w:rPr>
          <w:rFonts w:ascii="Times New Roman" w:eastAsia="Times New Roman" w:hAnsi="Times New Roman" w:cs="Times New Roman"/>
        </w:rPr>
        <w:t xml:space="preserve"> </w:t>
      </w:r>
      <w:r w:rsidR="0073215E">
        <w:rPr>
          <w:rFonts w:ascii="Times New Roman" w:eastAsia="Times New Roman" w:hAnsi="Times New Roman" w:cs="Times New Roman"/>
        </w:rPr>
        <w:t xml:space="preserve">Not yet begun. First year of funding will support 2022 work. </w:t>
      </w:r>
    </w:p>
    <w:p w14:paraId="642FCC48" w14:textId="77777777" w:rsidR="00EA31E1" w:rsidRPr="00EA31E1" w:rsidRDefault="00EA31E1" w:rsidP="006B1827">
      <w:pPr>
        <w:rPr>
          <w:rFonts w:ascii="Times New Roman" w:hAnsi="Times New Roman" w:cs="Times New Roman"/>
          <w:b/>
          <w:bCs/>
          <w:sz w:val="24"/>
          <w:szCs w:val="24"/>
        </w:rPr>
      </w:pPr>
    </w:p>
    <w:p w14:paraId="57FB7F6D" w14:textId="7373C8F0" w:rsidR="006B1827" w:rsidRDefault="006B1827" w:rsidP="009572E8">
      <w:pPr>
        <w:jc w:val="center"/>
        <w:rPr>
          <w:rFonts w:ascii="Times New Roman" w:hAnsi="Times New Roman" w:cs="Times New Roman"/>
          <w:b/>
          <w:sz w:val="24"/>
          <w:szCs w:val="24"/>
        </w:rPr>
      </w:pPr>
    </w:p>
    <w:p w14:paraId="6301FC33" w14:textId="77777777" w:rsidR="00E31F01" w:rsidRPr="009B00C6" w:rsidRDefault="003543A8" w:rsidP="009572E8">
      <w:pPr>
        <w:jc w:val="center"/>
        <w:rPr>
          <w:rFonts w:ascii="Times New Roman" w:hAnsi="Times New Roman" w:cs="Times New Roman"/>
          <w:b/>
          <w:bCs/>
          <w:color w:val="833C0B" w:themeColor="accent2" w:themeShade="80"/>
          <w:sz w:val="24"/>
          <w:szCs w:val="24"/>
        </w:rPr>
      </w:pPr>
      <w:r w:rsidRPr="009B00C6">
        <w:rPr>
          <w:rFonts w:ascii="Times New Roman" w:hAnsi="Times New Roman" w:cs="Times New Roman"/>
          <w:b/>
          <w:bCs/>
          <w:color w:val="833C0B" w:themeColor="accent2" w:themeShade="80"/>
          <w:sz w:val="24"/>
          <w:szCs w:val="24"/>
        </w:rPr>
        <w:t>MIGRATORY BIRD FUNDING</w:t>
      </w:r>
    </w:p>
    <w:p w14:paraId="3BF093B4" w14:textId="7E678A5F" w:rsidR="009572E8" w:rsidRPr="009B00C6" w:rsidRDefault="009572E8" w:rsidP="009572E8">
      <w:pPr>
        <w:jc w:val="center"/>
        <w:rPr>
          <w:rFonts w:ascii="Times New Roman" w:hAnsi="Times New Roman" w:cs="Times New Roman"/>
          <w:b/>
          <w:bCs/>
          <w:color w:val="833C0B" w:themeColor="accent2" w:themeShade="80"/>
          <w:sz w:val="24"/>
          <w:szCs w:val="24"/>
        </w:rPr>
      </w:pPr>
      <w:r w:rsidRPr="009B00C6">
        <w:rPr>
          <w:rFonts w:ascii="Times New Roman" w:hAnsi="Times New Roman" w:cs="Times New Roman"/>
          <w:b/>
          <w:bCs/>
          <w:color w:val="833C0B" w:themeColor="accent2" w:themeShade="80"/>
          <w:sz w:val="24"/>
          <w:szCs w:val="24"/>
        </w:rPr>
        <w:t>SALTMARSH SPARROW COMPREHENSIVE SURVEYS</w:t>
      </w:r>
      <w:r w:rsidR="00E31F01" w:rsidRPr="009B00C6">
        <w:rPr>
          <w:rFonts w:ascii="Times New Roman" w:hAnsi="Times New Roman" w:cs="Times New Roman"/>
          <w:b/>
          <w:bCs/>
          <w:color w:val="833C0B" w:themeColor="accent2" w:themeShade="80"/>
          <w:sz w:val="24"/>
          <w:szCs w:val="24"/>
        </w:rPr>
        <w:t xml:space="preserve"> AND MAPPING</w:t>
      </w:r>
    </w:p>
    <w:p w14:paraId="341EEA6C" w14:textId="136205E9" w:rsidR="003543A8" w:rsidRDefault="003543A8" w:rsidP="009572E8">
      <w:pPr>
        <w:rPr>
          <w:rFonts w:ascii="Times New Roman" w:hAnsi="Times New Roman" w:cs="Times New Roman"/>
          <w:b/>
          <w:bCs/>
          <w:sz w:val="24"/>
          <w:szCs w:val="24"/>
        </w:rPr>
      </w:pPr>
    </w:p>
    <w:p w14:paraId="25D8390A" w14:textId="36739A20" w:rsidR="00A2256F" w:rsidRDefault="00A2256F" w:rsidP="009572E8">
      <w:pPr>
        <w:rPr>
          <w:rFonts w:ascii="Times New Roman" w:hAnsi="Times New Roman" w:cs="Times New Roman"/>
          <w:b/>
          <w:bCs/>
          <w:sz w:val="24"/>
          <w:szCs w:val="24"/>
          <w:u w:val="single"/>
        </w:rPr>
      </w:pPr>
      <w:r>
        <w:rPr>
          <w:rFonts w:ascii="Times New Roman" w:hAnsi="Times New Roman" w:cs="Times New Roman"/>
          <w:b/>
          <w:bCs/>
          <w:sz w:val="24"/>
          <w:szCs w:val="24"/>
          <w:u w:val="single"/>
        </w:rPr>
        <w:t>Comprehensive Surveys for Saltmarsh Sparrow</w:t>
      </w:r>
      <w:r w:rsidR="00D9206C">
        <w:rPr>
          <w:rFonts w:ascii="Times New Roman" w:hAnsi="Times New Roman" w:cs="Times New Roman"/>
          <w:b/>
          <w:bCs/>
          <w:sz w:val="24"/>
          <w:szCs w:val="24"/>
          <w:u w:val="single"/>
        </w:rPr>
        <w:t xml:space="preserve"> (UConn; Mass Audubon)</w:t>
      </w:r>
    </w:p>
    <w:p w14:paraId="38227C26" w14:textId="77777777" w:rsidR="00A2256F" w:rsidRPr="00A2256F" w:rsidRDefault="00A2256F" w:rsidP="009572E8">
      <w:pPr>
        <w:rPr>
          <w:rFonts w:ascii="Times New Roman" w:hAnsi="Times New Roman" w:cs="Times New Roman"/>
          <w:b/>
          <w:bCs/>
          <w:sz w:val="24"/>
          <w:szCs w:val="24"/>
          <w:u w:val="single"/>
        </w:rPr>
      </w:pPr>
    </w:p>
    <w:p w14:paraId="32897DA8" w14:textId="0012FDA8" w:rsidR="00F80D22" w:rsidRPr="00F80D22" w:rsidRDefault="00F80D22" w:rsidP="009572E8">
      <w:pPr>
        <w:rPr>
          <w:rFonts w:ascii="Times New Roman" w:hAnsi="Times New Roman" w:cs="Times New Roman"/>
          <w:sz w:val="24"/>
          <w:szCs w:val="24"/>
        </w:rPr>
      </w:pPr>
      <w:r>
        <w:rPr>
          <w:rFonts w:ascii="Times New Roman" w:hAnsi="Times New Roman" w:cs="Times New Roman"/>
          <w:b/>
          <w:bCs/>
          <w:sz w:val="24"/>
          <w:szCs w:val="24"/>
        </w:rPr>
        <w:t xml:space="preserve">Agreement Amount: </w:t>
      </w:r>
      <w:r>
        <w:rPr>
          <w:rFonts w:ascii="Times New Roman" w:hAnsi="Times New Roman" w:cs="Times New Roman"/>
          <w:sz w:val="24"/>
          <w:szCs w:val="24"/>
        </w:rPr>
        <w:t>$</w:t>
      </w:r>
      <w:r w:rsidR="001E4E8F">
        <w:rPr>
          <w:rFonts w:ascii="Times New Roman" w:hAnsi="Times New Roman" w:cs="Times New Roman"/>
          <w:sz w:val="24"/>
          <w:szCs w:val="24"/>
        </w:rPr>
        <w:t xml:space="preserve">100,000 (FY21), </w:t>
      </w:r>
      <w:r w:rsidR="00642DA9">
        <w:rPr>
          <w:rFonts w:ascii="Times New Roman" w:hAnsi="Times New Roman" w:cs="Times New Roman"/>
          <w:sz w:val="24"/>
          <w:szCs w:val="24"/>
        </w:rPr>
        <w:t>$8</w:t>
      </w:r>
      <w:r w:rsidR="00AA7ED9">
        <w:rPr>
          <w:rFonts w:ascii="Times New Roman" w:hAnsi="Times New Roman" w:cs="Times New Roman"/>
          <w:sz w:val="24"/>
          <w:szCs w:val="24"/>
        </w:rPr>
        <w:t>9</w:t>
      </w:r>
      <w:r w:rsidR="00642DA9">
        <w:rPr>
          <w:rFonts w:ascii="Times New Roman" w:hAnsi="Times New Roman" w:cs="Times New Roman"/>
          <w:sz w:val="24"/>
          <w:szCs w:val="24"/>
        </w:rPr>
        <w:t>,000 (FY22</w:t>
      </w:r>
      <w:r w:rsidR="006D15CC">
        <w:rPr>
          <w:rFonts w:ascii="Times New Roman" w:hAnsi="Times New Roman" w:cs="Times New Roman"/>
          <w:sz w:val="24"/>
          <w:szCs w:val="24"/>
        </w:rPr>
        <w:t>;</w:t>
      </w:r>
      <w:r w:rsidR="00AA7ED9">
        <w:rPr>
          <w:rFonts w:ascii="Times New Roman" w:hAnsi="Times New Roman" w:cs="Times New Roman"/>
          <w:sz w:val="24"/>
          <w:szCs w:val="24"/>
        </w:rPr>
        <w:t xml:space="preserve"> includes $5K to Mass Audubon</w:t>
      </w:r>
      <w:r w:rsidR="00642DA9">
        <w:rPr>
          <w:rFonts w:ascii="Times New Roman" w:hAnsi="Times New Roman" w:cs="Times New Roman"/>
          <w:sz w:val="24"/>
          <w:szCs w:val="24"/>
        </w:rPr>
        <w:t>)</w:t>
      </w:r>
      <w:r w:rsidR="00AA7ED9">
        <w:rPr>
          <w:rFonts w:ascii="Times New Roman" w:hAnsi="Times New Roman" w:cs="Times New Roman"/>
          <w:sz w:val="24"/>
          <w:szCs w:val="24"/>
        </w:rPr>
        <w:t xml:space="preserve"> </w:t>
      </w:r>
    </w:p>
    <w:p w14:paraId="154BE5F2" w14:textId="42D31E41" w:rsidR="009572E8" w:rsidRDefault="009572E8" w:rsidP="009572E8">
      <w:pPr>
        <w:rPr>
          <w:rFonts w:ascii="Times New Roman" w:hAnsi="Times New Roman" w:cs="Times New Roman"/>
          <w:sz w:val="24"/>
          <w:szCs w:val="24"/>
        </w:rPr>
      </w:pPr>
      <w:r>
        <w:rPr>
          <w:rFonts w:ascii="Times New Roman" w:hAnsi="Times New Roman" w:cs="Times New Roman"/>
          <w:b/>
          <w:bCs/>
          <w:sz w:val="24"/>
          <w:szCs w:val="24"/>
        </w:rPr>
        <w:t>Goal:</w:t>
      </w:r>
      <w:r w:rsidR="00DB533F">
        <w:rPr>
          <w:rFonts w:ascii="Times New Roman" w:hAnsi="Times New Roman" w:cs="Times New Roman"/>
          <w:b/>
          <w:bCs/>
          <w:sz w:val="24"/>
          <w:szCs w:val="24"/>
        </w:rPr>
        <w:t xml:space="preserve"> </w:t>
      </w:r>
      <w:r w:rsidR="0071432A">
        <w:rPr>
          <w:rFonts w:ascii="Times New Roman" w:hAnsi="Times New Roman" w:cs="Times New Roman"/>
          <w:sz w:val="24"/>
          <w:szCs w:val="24"/>
        </w:rPr>
        <w:t xml:space="preserve">Support 2021/2022 </w:t>
      </w:r>
      <w:r w:rsidR="001E4E8F">
        <w:rPr>
          <w:rFonts w:ascii="Times New Roman" w:hAnsi="Times New Roman" w:cs="Times New Roman"/>
          <w:sz w:val="24"/>
          <w:szCs w:val="24"/>
        </w:rPr>
        <w:t>10-year comprehensive surveys for Saltmarsh Sparrow.</w:t>
      </w:r>
    </w:p>
    <w:p w14:paraId="383C7942" w14:textId="0304AF86" w:rsidR="00B100A7" w:rsidRDefault="00B100A7" w:rsidP="009572E8">
      <w:pPr>
        <w:rPr>
          <w:rFonts w:ascii="Times New Roman" w:hAnsi="Times New Roman" w:cs="Times New Roman"/>
          <w:sz w:val="24"/>
          <w:szCs w:val="24"/>
        </w:rPr>
      </w:pPr>
    </w:p>
    <w:p w14:paraId="65CE5349" w14:textId="499EB397" w:rsidR="00B100A7" w:rsidRDefault="00B100A7" w:rsidP="009572E8">
      <w:pPr>
        <w:rPr>
          <w:rFonts w:ascii="Times New Roman" w:hAnsi="Times New Roman" w:cs="Times New Roman"/>
          <w:sz w:val="24"/>
          <w:szCs w:val="24"/>
        </w:rPr>
      </w:pPr>
      <w:r>
        <w:rPr>
          <w:rFonts w:ascii="Times New Roman" w:hAnsi="Times New Roman" w:cs="Times New Roman"/>
          <w:b/>
          <w:bCs/>
          <w:sz w:val="24"/>
          <w:szCs w:val="24"/>
        </w:rPr>
        <w:t xml:space="preserve">Status: </w:t>
      </w:r>
      <w:r>
        <w:rPr>
          <w:rFonts w:ascii="Times New Roman" w:hAnsi="Times New Roman" w:cs="Times New Roman"/>
          <w:sz w:val="24"/>
          <w:szCs w:val="24"/>
        </w:rPr>
        <w:t>60% of survey points were completed in 2021</w:t>
      </w:r>
      <w:r w:rsidR="007C0E0A">
        <w:rPr>
          <w:rFonts w:ascii="Times New Roman" w:hAnsi="Times New Roman" w:cs="Times New Roman"/>
          <w:sz w:val="24"/>
          <w:szCs w:val="24"/>
        </w:rPr>
        <w:t xml:space="preserve"> </w:t>
      </w:r>
      <w:r w:rsidR="00F60221">
        <w:rPr>
          <w:rFonts w:ascii="Times New Roman" w:hAnsi="Times New Roman" w:cs="Times New Roman"/>
          <w:sz w:val="24"/>
          <w:szCs w:val="24"/>
        </w:rPr>
        <w:t xml:space="preserve">by SHARP, USFWS and State partners </w:t>
      </w:r>
      <w:r w:rsidR="007C0E0A">
        <w:rPr>
          <w:rFonts w:ascii="Times New Roman" w:hAnsi="Times New Roman" w:cs="Times New Roman"/>
          <w:sz w:val="24"/>
          <w:szCs w:val="24"/>
        </w:rPr>
        <w:t>(Table 1)</w:t>
      </w:r>
      <w:r w:rsidR="002B0842">
        <w:rPr>
          <w:rFonts w:ascii="Times New Roman" w:hAnsi="Times New Roman" w:cs="Times New Roman"/>
          <w:sz w:val="24"/>
          <w:szCs w:val="24"/>
        </w:rPr>
        <w:t>. ~50% of remaining survey points are expected to be completed in 2022</w:t>
      </w:r>
      <w:r w:rsidR="009E3485">
        <w:rPr>
          <w:rFonts w:ascii="Times New Roman" w:hAnsi="Times New Roman" w:cs="Times New Roman"/>
          <w:sz w:val="24"/>
          <w:szCs w:val="24"/>
        </w:rPr>
        <w:t>. The remaining survey points are largely boat access and will require additional capacity or survey support</w:t>
      </w:r>
      <w:r w:rsidR="00D5033B">
        <w:rPr>
          <w:rFonts w:ascii="Times New Roman" w:hAnsi="Times New Roman" w:cs="Times New Roman"/>
          <w:sz w:val="24"/>
          <w:szCs w:val="24"/>
        </w:rPr>
        <w:t xml:space="preserve"> </w:t>
      </w:r>
      <w:r w:rsidR="00F60221">
        <w:rPr>
          <w:rFonts w:ascii="Times New Roman" w:hAnsi="Times New Roman" w:cs="Times New Roman"/>
          <w:sz w:val="24"/>
          <w:szCs w:val="24"/>
        </w:rPr>
        <w:t xml:space="preserve">to complete </w:t>
      </w:r>
      <w:r w:rsidR="00D5033B">
        <w:rPr>
          <w:rFonts w:ascii="Times New Roman" w:hAnsi="Times New Roman" w:cs="Times New Roman"/>
          <w:sz w:val="24"/>
          <w:szCs w:val="24"/>
        </w:rPr>
        <w:t>(Table 2)</w:t>
      </w:r>
      <w:r w:rsidR="009E3485">
        <w:rPr>
          <w:rFonts w:ascii="Times New Roman" w:hAnsi="Times New Roman" w:cs="Times New Roman"/>
          <w:sz w:val="24"/>
          <w:szCs w:val="24"/>
        </w:rPr>
        <w:t>.</w:t>
      </w:r>
    </w:p>
    <w:p w14:paraId="4B545E79" w14:textId="7EB914C1" w:rsidR="00D5033B" w:rsidRDefault="00D5033B" w:rsidP="009572E8">
      <w:pPr>
        <w:rPr>
          <w:rFonts w:ascii="Times New Roman" w:hAnsi="Times New Roman" w:cs="Times New Roman"/>
          <w:sz w:val="24"/>
          <w:szCs w:val="24"/>
        </w:rPr>
      </w:pPr>
    </w:p>
    <w:p w14:paraId="26E48B23" w14:textId="20BF34F8" w:rsidR="001E4E8F" w:rsidRDefault="00D5033B" w:rsidP="009572E8">
      <w:pPr>
        <w:rPr>
          <w:rFonts w:ascii="Times New Roman" w:hAnsi="Times New Roman" w:cs="Times New Roman"/>
          <w:sz w:val="24"/>
          <w:szCs w:val="24"/>
        </w:rPr>
      </w:pPr>
      <w:r>
        <w:rPr>
          <w:rFonts w:ascii="Times New Roman" w:hAnsi="Times New Roman" w:cs="Times New Roman"/>
          <w:b/>
          <w:bCs/>
          <w:sz w:val="24"/>
          <w:szCs w:val="24"/>
        </w:rPr>
        <w:t>Table 1:</w:t>
      </w:r>
      <w:r w:rsidR="00F60221">
        <w:rPr>
          <w:rFonts w:ascii="Times New Roman" w:hAnsi="Times New Roman" w:cs="Times New Roman"/>
          <w:b/>
          <w:bCs/>
          <w:sz w:val="24"/>
          <w:szCs w:val="24"/>
        </w:rPr>
        <w:t xml:space="preserve"> Completed survey points by state</w:t>
      </w:r>
    </w:p>
    <w:tbl>
      <w:tblPr>
        <w:tblW w:w="10215" w:type="dxa"/>
        <w:tblLook w:val="04A0" w:firstRow="1" w:lastRow="0" w:firstColumn="1" w:lastColumn="0" w:noHBand="0" w:noVBand="1"/>
      </w:tblPr>
      <w:tblGrid>
        <w:gridCol w:w="890"/>
        <w:gridCol w:w="1024"/>
        <w:gridCol w:w="1080"/>
        <w:gridCol w:w="1840"/>
        <w:gridCol w:w="2061"/>
        <w:gridCol w:w="1660"/>
        <w:gridCol w:w="1660"/>
      </w:tblGrid>
      <w:tr w:rsidR="00840050" w:rsidRPr="00840050" w14:paraId="6CA5CAE2" w14:textId="77777777" w:rsidTr="00840050">
        <w:trPr>
          <w:trHeight w:val="1215"/>
        </w:trPr>
        <w:tc>
          <w:tcPr>
            <w:tcW w:w="890" w:type="dxa"/>
            <w:tcBorders>
              <w:top w:val="single" w:sz="8" w:space="0" w:color="auto"/>
              <w:left w:val="single" w:sz="8" w:space="0" w:color="auto"/>
              <w:bottom w:val="single" w:sz="8" w:space="0" w:color="auto"/>
              <w:right w:val="nil"/>
            </w:tcBorders>
            <w:shd w:val="clear" w:color="auto" w:fill="auto"/>
            <w:vAlign w:val="bottom"/>
            <w:hideMark/>
          </w:tcPr>
          <w:p w14:paraId="7564B4C6" w14:textId="77777777" w:rsidR="00840050" w:rsidRPr="00840050" w:rsidRDefault="00840050" w:rsidP="00840050">
            <w:pPr>
              <w:rPr>
                <w:rFonts w:ascii="Calibri" w:eastAsia="Times New Roman" w:hAnsi="Calibri" w:cs="Calibri"/>
                <w:b/>
                <w:bCs/>
              </w:rPr>
            </w:pPr>
            <w:r w:rsidRPr="00840050">
              <w:rPr>
                <w:rFonts w:ascii="Calibri" w:eastAsia="Times New Roman" w:hAnsi="Calibri" w:cs="Calibri"/>
                <w:b/>
                <w:bCs/>
              </w:rPr>
              <w:lastRenderedPageBreak/>
              <w:t>State</w:t>
            </w:r>
          </w:p>
        </w:tc>
        <w:tc>
          <w:tcPr>
            <w:tcW w:w="1024" w:type="dxa"/>
            <w:tcBorders>
              <w:top w:val="single" w:sz="8" w:space="0" w:color="auto"/>
              <w:left w:val="nil"/>
              <w:bottom w:val="single" w:sz="8" w:space="0" w:color="auto"/>
              <w:right w:val="nil"/>
            </w:tcBorders>
            <w:shd w:val="clear" w:color="auto" w:fill="auto"/>
            <w:vAlign w:val="bottom"/>
            <w:hideMark/>
          </w:tcPr>
          <w:p w14:paraId="3377F71B" w14:textId="77777777" w:rsidR="00840050" w:rsidRPr="00840050" w:rsidRDefault="00840050" w:rsidP="00840050">
            <w:pPr>
              <w:rPr>
                <w:rFonts w:ascii="Calibri" w:eastAsia="Times New Roman" w:hAnsi="Calibri" w:cs="Calibri"/>
                <w:b/>
                <w:bCs/>
              </w:rPr>
            </w:pPr>
            <w:r w:rsidRPr="00840050">
              <w:rPr>
                <w:rFonts w:ascii="Calibri" w:eastAsia="Times New Roman" w:hAnsi="Calibri" w:cs="Calibri"/>
                <w:b/>
                <w:bCs/>
              </w:rPr>
              <w:t>Total # SHARP points</w:t>
            </w:r>
          </w:p>
        </w:tc>
        <w:tc>
          <w:tcPr>
            <w:tcW w:w="1080" w:type="dxa"/>
            <w:tcBorders>
              <w:top w:val="single" w:sz="8" w:space="0" w:color="auto"/>
              <w:left w:val="nil"/>
              <w:bottom w:val="single" w:sz="8" w:space="0" w:color="auto"/>
              <w:right w:val="nil"/>
            </w:tcBorders>
            <w:shd w:val="clear" w:color="auto" w:fill="auto"/>
            <w:vAlign w:val="bottom"/>
            <w:hideMark/>
          </w:tcPr>
          <w:p w14:paraId="1C4FA54C" w14:textId="77777777" w:rsidR="00840050" w:rsidRPr="00840050" w:rsidRDefault="00840050" w:rsidP="00840050">
            <w:pPr>
              <w:rPr>
                <w:rFonts w:ascii="Calibri" w:eastAsia="Times New Roman" w:hAnsi="Calibri" w:cs="Calibri"/>
                <w:b/>
                <w:bCs/>
              </w:rPr>
            </w:pPr>
            <w:r w:rsidRPr="00840050">
              <w:rPr>
                <w:rFonts w:ascii="Calibri" w:eastAsia="Times New Roman" w:hAnsi="Calibri" w:cs="Calibri"/>
                <w:b/>
                <w:bCs/>
              </w:rPr>
              <w:t>2011-2012 survey points</w:t>
            </w:r>
          </w:p>
        </w:tc>
        <w:tc>
          <w:tcPr>
            <w:tcW w:w="1840" w:type="dxa"/>
            <w:tcBorders>
              <w:top w:val="single" w:sz="8" w:space="0" w:color="auto"/>
              <w:left w:val="nil"/>
              <w:bottom w:val="single" w:sz="8" w:space="0" w:color="auto"/>
              <w:right w:val="nil"/>
            </w:tcBorders>
            <w:shd w:val="clear" w:color="000000" w:fill="C6E0B4"/>
            <w:vAlign w:val="bottom"/>
            <w:hideMark/>
          </w:tcPr>
          <w:p w14:paraId="368509F6" w14:textId="77777777" w:rsidR="00840050" w:rsidRPr="00840050" w:rsidRDefault="00840050" w:rsidP="00840050">
            <w:pPr>
              <w:rPr>
                <w:rFonts w:ascii="Calibri" w:eastAsia="Times New Roman" w:hAnsi="Calibri" w:cs="Calibri"/>
                <w:b/>
                <w:bCs/>
              </w:rPr>
            </w:pPr>
            <w:r w:rsidRPr="00840050">
              <w:rPr>
                <w:rFonts w:ascii="Calibri" w:eastAsia="Times New Roman" w:hAnsi="Calibri" w:cs="Calibri"/>
                <w:b/>
                <w:bCs/>
              </w:rPr>
              <w:t>2011-2012 points surveyed in 2021 (birds)</w:t>
            </w:r>
          </w:p>
        </w:tc>
        <w:tc>
          <w:tcPr>
            <w:tcW w:w="2061" w:type="dxa"/>
            <w:tcBorders>
              <w:top w:val="single" w:sz="8" w:space="0" w:color="auto"/>
              <w:left w:val="nil"/>
              <w:bottom w:val="single" w:sz="8" w:space="0" w:color="auto"/>
              <w:right w:val="nil"/>
            </w:tcBorders>
            <w:shd w:val="clear" w:color="000000" w:fill="C6E0B4"/>
            <w:vAlign w:val="bottom"/>
            <w:hideMark/>
          </w:tcPr>
          <w:p w14:paraId="28DBE26F" w14:textId="77777777" w:rsidR="00840050" w:rsidRPr="00840050" w:rsidRDefault="00840050" w:rsidP="00840050">
            <w:pPr>
              <w:rPr>
                <w:rFonts w:ascii="Calibri" w:eastAsia="Times New Roman" w:hAnsi="Calibri" w:cs="Calibri"/>
                <w:b/>
                <w:bCs/>
              </w:rPr>
            </w:pPr>
            <w:r w:rsidRPr="00840050">
              <w:rPr>
                <w:rFonts w:ascii="Calibri" w:eastAsia="Times New Roman" w:hAnsi="Calibri" w:cs="Calibri"/>
                <w:b/>
                <w:bCs/>
              </w:rPr>
              <w:t>Restoration/Control points surveyed in 2021 (birds)</w:t>
            </w:r>
          </w:p>
        </w:tc>
        <w:tc>
          <w:tcPr>
            <w:tcW w:w="1660" w:type="dxa"/>
            <w:tcBorders>
              <w:top w:val="single" w:sz="8" w:space="0" w:color="auto"/>
              <w:left w:val="nil"/>
              <w:bottom w:val="single" w:sz="8" w:space="0" w:color="auto"/>
              <w:right w:val="nil"/>
            </w:tcBorders>
            <w:shd w:val="clear" w:color="000000" w:fill="C6E0B4"/>
            <w:vAlign w:val="bottom"/>
            <w:hideMark/>
          </w:tcPr>
          <w:p w14:paraId="168A7B6B" w14:textId="099C0817" w:rsidR="00840050" w:rsidRPr="00840050" w:rsidRDefault="00840050" w:rsidP="00840050">
            <w:pPr>
              <w:rPr>
                <w:rFonts w:ascii="Calibri" w:eastAsia="Times New Roman" w:hAnsi="Calibri" w:cs="Calibri"/>
                <w:b/>
                <w:bCs/>
              </w:rPr>
            </w:pPr>
            <w:r w:rsidRPr="00840050">
              <w:rPr>
                <w:rFonts w:ascii="Calibri" w:eastAsia="Times New Roman" w:hAnsi="Calibri" w:cs="Calibri"/>
                <w:b/>
                <w:bCs/>
              </w:rPr>
              <w:t>Total points surveyed in 2021 (birds)*</w:t>
            </w:r>
          </w:p>
        </w:tc>
        <w:tc>
          <w:tcPr>
            <w:tcW w:w="1660" w:type="dxa"/>
            <w:tcBorders>
              <w:top w:val="single" w:sz="8" w:space="0" w:color="auto"/>
              <w:left w:val="nil"/>
              <w:bottom w:val="single" w:sz="8" w:space="0" w:color="auto"/>
              <w:right w:val="single" w:sz="8" w:space="0" w:color="auto"/>
            </w:tcBorders>
            <w:shd w:val="clear" w:color="000000" w:fill="C6E0B4"/>
            <w:vAlign w:val="bottom"/>
            <w:hideMark/>
          </w:tcPr>
          <w:p w14:paraId="59AD6919" w14:textId="77777777" w:rsidR="00840050" w:rsidRPr="00840050" w:rsidRDefault="00840050" w:rsidP="00840050">
            <w:pPr>
              <w:rPr>
                <w:rFonts w:ascii="Calibri" w:eastAsia="Times New Roman" w:hAnsi="Calibri" w:cs="Calibri"/>
                <w:b/>
                <w:bCs/>
              </w:rPr>
            </w:pPr>
            <w:r w:rsidRPr="00840050">
              <w:rPr>
                <w:rFonts w:ascii="Calibri" w:eastAsia="Times New Roman" w:hAnsi="Calibri" w:cs="Calibri"/>
                <w:b/>
                <w:bCs/>
              </w:rPr>
              <w:t>% 2011-2012 survey points (birds)</w:t>
            </w:r>
          </w:p>
        </w:tc>
      </w:tr>
      <w:tr w:rsidR="00840050" w:rsidRPr="00840050" w14:paraId="276E6107" w14:textId="77777777" w:rsidTr="00840050">
        <w:trPr>
          <w:trHeight w:val="300"/>
        </w:trPr>
        <w:tc>
          <w:tcPr>
            <w:tcW w:w="890" w:type="dxa"/>
            <w:tcBorders>
              <w:top w:val="nil"/>
              <w:left w:val="single" w:sz="8" w:space="0" w:color="auto"/>
              <w:bottom w:val="nil"/>
              <w:right w:val="nil"/>
            </w:tcBorders>
            <w:shd w:val="clear" w:color="auto" w:fill="auto"/>
            <w:noWrap/>
            <w:vAlign w:val="bottom"/>
            <w:hideMark/>
          </w:tcPr>
          <w:p w14:paraId="2F652209" w14:textId="77777777" w:rsidR="00840050" w:rsidRPr="00840050" w:rsidRDefault="00840050" w:rsidP="00840050">
            <w:pPr>
              <w:rPr>
                <w:rFonts w:ascii="Calibri" w:eastAsia="Times New Roman" w:hAnsi="Calibri" w:cs="Calibri"/>
              </w:rPr>
            </w:pPr>
            <w:r w:rsidRPr="00840050">
              <w:rPr>
                <w:rFonts w:ascii="Calibri" w:eastAsia="Times New Roman" w:hAnsi="Calibri" w:cs="Calibri"/>
              </w:rPr>
              <w:t>CT</w:t>
            </w:r>
          </w:p>
        </w:tc>
        <w:tc>
          <w:tcPr>
            <w:tcW w:w="1024" w:type="dxa"/>
            <w:tcBorders>
              <w:top w:val="nil"/>
              <w:left w:val="nil"/>
              <w:bottom w:val="nil"/>
              <w:right w:val="nil"/>
            </w:tcBorders>
            <w:shd w:val="clear" w:color="auto" w:fill="auto"/>
            <w:noWrap/>
            <w:vAlign w:val="bottom"/>
            <w:hideMark/>
          </w:tcPr>
          <w:p w14:paraId="55D77654"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379</w:t>
            </w:r>
          </w:p>
        </w:tc>
        <w:tc>
          <w:tcPr>
            <w:tcW w:w="1080" w:type="dxa"/>
            <w:tcBorders>
              <w:top w:val="nil"/>
              <w:left w:val="nil"/>
              <w:bottom w:val="nil"/>
              <w:right w:val="nil"/>
            </w:tcBorders>
            <w:shd w:val="clear" w:color="auto" w:fill="auto"/>
            <w:noWrap/>
            <w:vAlign w:val="bottom"/>
            <w:hideMark/>
          </w:tcPr>
          <w:p w14:paraId="45E36429"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98</w:t>
            </w:r>
          </w:p>
        </w:tc>
        <w:tc>
          <w:tcPr>
            <w:tcW w:w="1840" w:type="dxa"/>
            <w:tcBorders>
              <w:top w:val="nil"/>
              <w:left w:val="nil"/>
              <w:bottom w:val="nil"/>
              <w:right w:val="nil"/>
            </w:tcBorders>
            <w:shd w:val="clear" w:color="000000" w:fill="C6E0B4"/>
            <w:noWrap/>
            <w:vAlign w:val="bottom"/>
            <w:hideMark/>
          </w:tcPr>
          <w:p w14:paraId="3F864519"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62</w:t>
            </w:r>
          </w:p>
        </w:tc>
        <w:tc>
          <w:tcPr>
            <w:tcW w:w="2061" w:type="dxa"/>
            <w:tcBorders>
              <w:top w:val="nil"/>
              <w:left w:val="nil"/>
              <w:bottom w:val="nil"/>
              <w:right w:val="nil"/>
            </w:tcBorders>
            <w:shd w:val="clear" w:color="000000" w:fill="C6E0B4"/>
            <w:noWrap/>
            <w:vAlign w:val="bottom"/>
            <w:hideMark/>
          </w:tcPr>
          <w:p w14:paraId="1D159F82"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7</w:t>
            </w:r>
          </w:p>
        </w:tc>
        <w:tc>
          <w:tcPr>
            <w:tcW w:w="1660" w:type="dxa"/>
            <w:tcBorders>
              <w:top w:val="nil"/>
              <w:left w:val="nil"/>
              <w:bottom w:val="nil"/>
              <w:right w:val="nil"/>
            </w:tcBorders>
            <w:shd w:val="clear" w:color="000000" w:fill="C6E0B4"/>
            <w:noWrap/>
            <w:vAlign w:val="bottom"/>
            <w:hideMark/>
          </w:tcPr>
          <w:p w14:paraId="61950661"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66</w:t>
            </w:r>
          </w:p>
        </w:tc>
        <w:tc>
          <w:tcPr>
            <w:tcW w:w="1660" w:type="dxa"/>
            <w:tcBorders>
              <w:top w:val="nil"/>
              <w:left w:val="nil"/>
              <w:bottom w:val="nil"/>
              <w:right w:val="single" w:sz="8" w:space="0" w:color="auto"/>
            </w:tcBorders>
            <w:shd w:val="clear" w:color="000000" w:fill="C6E0B4"/>
            <w:noWrap/>
            <w:vAlign w:val="bottom"/>
            <w:hideMark/>
          </w:tcPr>
          <w:p w14:paraId="2D22B45F"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63%</w:t>
            </w:r>
          </w:p>
        </w:tc>
      </w:tr>
      <w:tr w:rsidR="00840050" w:rsidRPr="00840050" w14:paraId="36671F3B" w14:textId="77777777" w:rsidTr="00840050">
        <w:trPr>
          <w:trHeight w:val="300"/>
        </w:trPr>
        <w:tc>
          <w:tcPr>
            <w:tcW w:w="890" w:type="dxa"/>
            <w:tcBorders>
              <w:top w:val="nil"/>
              <w:left w:val="single" w:sz="8" w:space="0" w:color="auto"/>
              <w:bottom w:val="nil"/>
              <w:right w:val="nil"/>
            </w:tcBorders>
            <w:shd w:val="clear" w:color="auto" w:fill="auto"/>
            <w:noWrap/>
            <w:vAlign w:val="bottom"/>
            <w:hideMark/>
          </w:tcPr>
          <w:p w14:paraId="508D0C14" w14:textId="77777777" w:rsidR="00840050" w:rsidRPr="00840050" w:rsidRDefault="00840050" w:rsidP="00840050">
            <w:pPr>
              <w:rPr>
                <w:rFonts w:ascii="Calibri" w:eastAsia="Times New Roman" w:hAnsi="Calibri" w:cs="Calibri"/>
              </w:rPr>
            </w:pPr>
            <w:r w:rsidRPr="00840050">
              <w:rPr>
                <w:rFonts w:ascii="Calibri" w:eastAsia="Times New Roman" w:hAnsi="Calibri" w:cs="Calibri"/>
              </w:rPr>
              <w:t>DE</w:t>
            </w:r>
          </w:p>
        </w:tc>
        <w:tc>
          <w:tcPr>
            <w:tcW w:w="1024" w:type="dxa"/>
            <w:tcBorders>
              <w:top w:val="nil"/>
              <w:left w:val="nil"/>
              <w:bottom w:val="nil"/>
              <w:right w:val="nil"/>
            </w:tcBorders>
            <w:shd w:val="clear" w:color="auto" w:fill="auto"/>
            <w:noWrap/>
            <w:vAlign w:val="bottom"/>
            <w:hideMark/>
          </w:tcPr>
          <w:p w14:paraId="4E15407E"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621</w:t>
            </w:r>
          </w:p>
        </w:tc>
        <w:tc>
          <w:tcPr>
            <w:tcW w:w="1080" w:type="dxa"/>
            <w:tcBorders>
              <w:top w:val="nil"/>
              <w:left w:val="nil"/>
              <w:bottom w:val="nil"/>
              <w:right w:val="nil"/>
            </w:tcBorders>
            <w:shd w:val="clear" w:color="auto" w:fill="auto"/>
            <w:noWrap/>
            <w:vAlign w:val="bottom"/>
            <w:hideMark/>
          </w:tcPr>
          <w:p w14:paraId="20580AD3"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102</w:t>
            </w:r>
          </w:p>
        </w:tc>
        <w:tc>
          <w:tcPr>
            <w:tcW w:w="1840" w:type="dxa"/>
            <w:tcBorders>
              <w:top w:val="nil"/>
              <w:left w:val="nil"/>
              <w:bottom w:val="nil"/>
              <w:right w:val="nil"/>
            </w:tcBorders>
            <w:shd w:val="clear" w:color="000000" w:fill="C6E0B4"/>
            <w:noWrap/>
            <w:vAlign w:val="bottom"/>
            <w:hideMark/>
          </w:tcPr>
          <w:p w14:paraId="6CA40D74"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74</w:t>
            </w:r>
          </w:p>
        </w:tc>
        <w:tc>
          <w:tcPr>
            <w:tcW w:w="2061" w:type="dxa"/>
            <w:tcBorders>
              <w:top w:val="nil"/>
              <w:left w:val="nil"/>
              <w:bottom w:val="nil"/>
              <w:right w:val="nil"/>
            </w:tcBorders>
            <w:shd w:val="clear" w:color="000000" w:fill="C6E0B4"/>
            <w:noWrap/>
            <w:vAlign w:val="bottom"/>
            <w:hideMark/>
          </w:tcPr>
          <w:p w14:paraId="6CA4FBF2"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129</w:t>
            </w:r>
          </w:p>
        </w:tc>
        <w:tc>
          <w:tcPr>
            <w:tcW w:w="1660" w:type="dxa"/>
            <w:tcBorders>
              <w:top w:val="nil"/>
              <w:left w:val="nil"/>
              <w:bottom w:val="nil"/>
              <w:right w:val="nil"/>
            </w:tcBorders>
            <w:shd w:val="clear" w:color="000000" w:fill="C6E0B4"/>
            <w:noWrap/>
            <w:vAlign w:val="bottom"/>
            <w:hideMark/>
          </w:tcPr>
          <w:p w14:paraId="106266D5"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176</w:t>
            </w:r>
          </w:p>
        </w:tc>
        <w:tc>
          <w:tcPr>
            <w:tcW w:w="1660" w:type="dxa"/>
            <w:tcBorders>
              <w:top w:val="nil"/>
              <w:left w:val="nil"/>
              <w:bottom w:val="nil"/>
              <w:right w:val="single" w:sz="8" w:space="0" w:color="auto"/>
            </w:tcBorders>
            <w:shd w:val="clear" w:color="000000" w:fill="C6E0B4"/>
            <w:noWrap/>
            <w:vAlign w:val="bottom"/>
            <w:hideMark/>
          </w:tcPr>
          <w:p w14:paraId="2A0FACDB"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73%</w:t>
            </w:r>
          </w:p>
        </w:tc>
      </w:tr>
      <w:tr w:rsidR="00840050" w:rsidRPr="00840050" w14:paraId="5B10C39C" w14:textId="77777777" w:rsidTr="00840050">
        <w:trPr>
          <w:trHeight w:val="300"/>
        </w:trPr>
        <w:tc>
          <w:tcPr>
            <w:tcW w:w="890" w:type="dxa"/>
            <w:tcBorders>
              <w:top w:val="nil"/>
              <w:left w:val="single" w:sz="8" w:space="0" w:color="auto"/>
              <w:bottom w:val="nil"/>
              <w:right w:val="nil"/>
            </w:tcBorders>
            <w:shd w:val="clear" w:color="auto" w:fill="auto"/>
            <w:noWrap/>
            <w:vAlign w:val="bottom"/>
            <w:hideMark/>
          </w:tcPr>
          <w:p w14:paraId="2D25F3D3" w14:textId="77777777" w:rsidR="00840050" w:rsidRPr="00840050" w:rsidRDefault="00840050" w:rsidP="00840050">
            <w:pPr>
              <w:rPr>
                <w:rFonts w:ascii="Calibri" w:eastAsia="Times New Roman" w:hAnsi="Calibri" w:cs="Calibri"/>
              </w:rPr>
            </w:pPr>
            <w:r w:rsidRPr="00840050">
              <w:rPr>
                <w:rFonts w:ascii="Calibri" w:eastAsia="Times New Roman" w:hAnsi="Calibri" w:cs="Calibri"/>
              </w:rPr>
              <w:t>MA</w:t>
            </w:r>
          </w:p>
        </w:tc>
        <w:tc>
          <w:tcPr>
            <w:tcW w:w="1024" w:type="dxa"/>
            <w:tcBorders>
              <w:top w:val="nil"/>
              <w:left w:val="nil"/>
              <w:bottom w:val="nil"/>
              <w:right w:val="nil"/>
            </w:tcBorders>
            <w:shd w:val="clear" w:color="auto" w:fill="auto"/>
            <w:noWrap/>
            <w:vAlign w:val="bottom"/>
            <w:hideMark/>
          </w:tcPr>
          <w:p w14:paraId="2407B3E1"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651</w:t>
            </w:r>
          </w:p>
        </w:tc>
        <w:tc>
          <w:tcPr>
            <w:tcW w:w="1080" w:type="dxa"/>
            <w:tcBorders>
              <w:top w:val="nil"/>
              <w:left w:val="nil"/>
              <w:bottom w:val="nil"/>
              <w:right w:val="nil"/>
            </w:tcBorders>
            <w:shd w:val="clear" w:color="auto" w:fill="auto"/>
            <w:noWrap/>
            <w:vAlign w:val="bottom"/>
            <w:hideMark/>
          </w:tcPr>
          <w:p w14:paraId="568C8A7D"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257</w:t>
            </w:r>
          </w:p>
        </w:tc>
        <w:tc>
          <w:tcPr>
            <w:tcW w:w="1840" w:type="dxa"/>
            <w:tcBorders>
              <w:top w:val="nil"/>
              <w:left w:val="nil"/>
              <w:bottom w:val="nil"/>
              <w:right w:val="nil"/>
            </w:tcBorders>
            <w:shd w:val="clear" w:color="000000" w:fill="C6E0B4"/>
            <w:noWrap/>
            <w:vAlign w:val="bottom"/>
            <w:hideMark/>
          </w:tcPr>
          <w:p w14:paraId="68A9CFC0"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177</w:t>
            </w:r>
          </w:p>
        </w:tc>
        <w:tc>
          <w:tcPr>
            <w:tcW w:w="2061" w:type="dxa"/>
            <w:tcBorders>
              <w:top w:val="nil"/>
              <w:left w:val="nil"/>
              <w:bottom w:val="nil"/>
              <w:right w:val="nil"/>
            </w:tcBorders>
            <w:shd w:val="clear" w:color="000000" w:fill="C6E0B4"/>
            <w:noWrap/>
            <w:vAlign w:val="bottom"/>
            <w:hideMark/>
          </w:tcPr>
          <w:p w14:paraId="5593D9A2"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64</w:t>
            </w:r>
          </w:p>
        </w:tc>
        <w:tc>
          <w:tcPr>
            <w:tcW w:w="1660" w:type="dxa"/>
            <w:tcBorders>
              <w:top w:val="nil"/>
              <w:left w:val="nil"/>
              <w:bottom w:val="nil"/>
              <w:right w:val="nil"/>
            </w:tcBorders>
            <w:shd w:val="clear" w:color="000000" w:fill="C6E0B4"/>
            <w:noWrap/>
            <w:vAlign w:val="bottom"/>
            <w:hideMark/>
          </w:tcPr>
          <w:p w14:paraId="2410F05F"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232</w:t>
            </w:r>
          </w:p>
        </w:tc>
        <w:tc>
          <w:tcPr>
            <w:tcW w:w="1660" w:type="dxa"/>
            <w:tcBorders>
              <w:top w:val="nil"/>
              <w:left w:val="nil"/>
              <w:bottom w:val="nil"/>
              <w:right w:val="single" w:sz="8" w:space="0" w:color="auto"/>
            </w:tcBorders>
            <w:shd w:val="clear" w:color="000000" w:fill="C6E0B4"/>
            <w:noWrap/>
            <w:vAlign w:val="bottom"/>
            <w:hideMark/>
          </w:tcPr>
          <w:p w14:paraId="38E24228"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69%</w:t>
            </w:r>
          </w:p>
        </w:tc>
      </w:tr>
      <w:tr w:rsidR="00840050" w:rsidRPr="00840050" w14:paraId="49A963FF" w14:textId="77777777" w:rsidTr="00840050">
        <w:trPr>
          <w:trHeight w:val="300"/>
        </w:trPr>
        <w:tc>
          <w:tcPr>
            <w:tcW w:w="890" w:type="dxa"/>
            <w:tcBorders>
              <w:top w:val="nil"/>
              <w:left w:val="single" w:sz="8" w:space="0" w:color="auto"/>
              <w:bottom w:val="nil"/>
              <w:right w:val="nil"/>
            </w:tcBorders>
            <w:shd w:val="clear" w:color="auto" w:fill="auto"/>
            <w:noWrap/>
            <w:vAlign w:val="bottom"/>
            <w:hideMark/>
          </w:tcPr>
          <w:p w14:paraId="2D2D11AA" w14:textId="57A71E7C" w:rsidR="00840050" w:rsidRPr="00840050" w:rsidRDefault="00840050" w:rsidP="00840050">
            <w:pPr>
              <w:rPr>
                <w:rFonts w:ascii="Calibri" w:eastAsia="Times New Roman" w:hAnsi="Calibri" w:cs="Calibri"/>
              </w:rPr>
            </w:pPr>
            <w:r w:rsidRPr="00840050">
              <w:rPr>
                <w:rFonts w:ascii="Calibri" w:eastAsia="Times New Roman" w:hAnsi="Calibri" w:cs="Calibri"/>
              </w:rPr>
              <w:t>MD</w:t>
            </w:r>
          </w:p>
        </w:tc>
        <w:tc>
          <w:tcPr>
            <w:tcW w:w="1024" w:type="dxa"/>
            <w:tcBorders>
              <w:top w:val="nil"/>
              <w:left w:val="nil"/>
              <w:bottom w:val="nil"/>
              <w:right w:val="nil"/>
            </w:tcBorders>
            <w:shd w:val="clear" w:color="auto" w:fill="auto"/>
            <w:noWrap/>
            <w:vAlign w:val="bottom"/>
            <w:hideMark/>
          </w:tcPr>
          <w:p w14:paraId="350B6001"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1104</w:t>
            </w:r>
          </w:p>
        </w:tc>
        <w:tc>
          <w:tcPr>
            <w:tcW w:w="1080" w:type="dxa"/>
            <w:tcBorders>
              <w:top w:val="nil"/>
              <w:left w:val="nil"/>
              <w:bottom w:val="nil"/>
              <w:right w:val="nil"/>
            </w:tcBorders>
            <w:shd w:val="clear" w:color="auto" w:fill="auto"/>
            <w:noWrap/>
            <w:vAlign w:val="bottom"/>
            <w:hideMark/>
          </w:tcPr>
          <w:p w14:paraId="106ED784"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224</w:t>
            </w:r>
          </w:p>
        </w:tc>
        <w:tc>
          <w:tcPr>
            <w:tcW w:w="1840" w:type="dxa"/>
            <w:tcBorders>
              <w:top w:val="nil"/>
              <w:left w:val="nil"/>
              <w:bottom w:val="nil"/>
              <w:right w:val="nil"/>
            </w:tcBorders>
            <w:shd w:val="clear" w:color="000000" w:fill="C6E0B4"/>
            <w:noWrap/>
            <w:vAlign w:val="bottom"/>
            <w:hideMark/>
          </w:tcPr>
          <w:p w14:paraId="074E8B91"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124</w:t>
            </w:r>
          </w:p>
        </w:tc>
        <w:tc>
          <w:tcPr>
            <w:tcW w:w="2061" w:type="dxa"/>
            <w:tcBorders>
              <w:top w:val="nil"/>
              <w:left w:val="nil"/>
              <w:bottom w:val="nil"/>
              <w:right w:val="nil"/>
            </w:tcBorders>
            <w:shd w:val="clear" w:color="000000" w:fill="C6E0B4"/>
            <w:noWrap/>
            <w:vAlign w:val="bottom"/>
            <w:hideMark/>
          </w:tcPr>
          <w:p w14:paraId="6B4CFE62"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37</w:t>
            </w:r>
          </w:p>
        </w:tc>
        <w:tc>
          <w:tcPr>
            <w:tcW w:w="1660" w:type="dxa"/>
            <w:tcBorders>
              <w:top w:val="nil"/>
              <w:left w:val="nil"/>
              <w:bottom w:val="nil"/>
              <w:right w:val="nil"/>
            </w:tcBorders>
            <w:shd w:val="clear" w:color="000000" w:fill="C6E0B4"/>
            <w:noWrap/>
            <w:vAlign w:val="bottom"/>
            <w:hideMark/>
          </w:tcPr>
          <w:p w14:paraId="03C7E519"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161</w:t>
            </w:r>
          </w:p>
        </w:tc>
        <w:tc>
          <w:tcPr>
            <w:tcW w:w="1660" w:type="dxa"/>
            <w:tcBorders>
              <w:top w:val="nil"/>
              <w:left w:val="nil"/>
              <w:bottom w:val="nil"/>
              <w:right w:val="single" w:sz="8" w:space="0" w:color="auto"/>
            </w:tcBorders>
            <w:shd w:val="clear" w:color="000000" w:fill="C6E0B4"/>
            <w:noWrap/>
            <w:vAlign w:val="bottom"/>
            <w:hideMark/>
          </w:tcPr>
          <w:p w14:paraId="26ACAE59"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55%</w:t>
            </w:r>
          </w:p>
        </w:tc>
      </w:tr>
      <w:tr w:rsidR="00840050" w:rsidRPr="00840050" w14:paraId="39716464" w14:textId="77777777" w:rsidTr="00840050">
        <w:trPr>
          <w:trHeight w:val="300"/>
        </w:trPr>
        <w:tc>
          <w:tcPr>
            <w:tcW w:w="890" w:type="dxa"/>
            <w:tcBorders>
              <w:top w:val="nil"/>
              <w:left w:val="single" w:sz="8" w:space="0" w:color="auto"/>
              <w:bottom w:val="nil"/>
              <w:right w:val="nil"/>
            </w:tcBorders>
            <w:shd w:val="clear" w:color="auto" w:fill="auto"/>
            <w:noWrap/>
            <w:vAlign w:val="bottom"/>
            <w:hideMark/>
          </w:tcPr>
          <w:p w14:paraId="026E1B69" w14:textId="77777777" w:rsidR="00840050" w:rsidRPr="00840050" w:rsidRDefault="00840050" w:rsidP="00840050">
            <w:pPr>
              <w:rPr>
                <w:rFonts w:ascii="Calibri" w:eastAsia="Times New Roman" w:hAnsi="Calibri" w:cs="Calibri"/>
              </w:rPr>
            </w:pPr>
            <w:r w:rsidRPr="00840050">
              <w:rPr>
                <w:rFonts w:ascii="Calibri" w:eastAsia="Times New Roman" w:hAnsi="Calibri" w:cs="Calibri"/>
              </w:rPr>
              <w:t>ME</w:t>
            </w:r>
          </w:p>
        </w:tc>
        <w:tc>
          <w:tcPr>
            <w:tcW w:w="1024" w:type="dxa"/>
            <w:tcBorders>
              <w:top w:val="nil"/>
              <w:left w:val="nil"/>
              <w:bottom w:val="nil"/>
              <w:right w:val="nil"/>
            </w:tcBorders>
            <w:shd w:val="clear" w:color="auto" w:fill="auto"/>
            <w:noWrap/>
            <w:vAlign w:val="bottom"/>
            <w:hideMark/>
          </w:tcPr>
          <w:p w14:paraId="551E4297"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1019</w:t>
            </w:r>
          </w:p>
        </w:tc>
        <w:tc>
          <w:tcPr>
            <w:tcW w:w="1080" w:type="dxa"/>
            <w:tcBorders>
              <w:top w:val="nil"/>
              <w:left w:val="nil"/>
              <w:bottom w:val="nil"/>
              <w:right w:val="nil"/>
            </w:tcBorders>
            <w:shd w:val="clear" w:color="auto" w:fill="auto"/>
            <w:noWrap/>
            <w:vAlign w:val="bottom"/>
            <w:hideMark/>
          </w:tcPr>
          <w:p w14:paraId="04ED8496"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318</w:t>
            </w:r>
          </w:p>
        </w:tc>
        <w:tc>
          <w:tcPr>
            <w:tcW w:w="1840" w:type="dxa"/>
            <w:tcBorders>
              <w:top w:val="nil"/>
              <w:left w:val="nil"/>
              <w:bottom w:val="nil"/>
              <w:right w:val="nil"/>
            </w:tcBorders>
            <w:shd w:val="clear" w:color="000000" w:fill="C6E0B4"/>
            <w:noWrap/>
            <w:vAlign w:val="bottom"/>
            <w:hideMark/>
          </w:tcPr>
          <w:p w14:paraId="27041DEC"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173</w:t>
            </w:r>
          </w:p>
        </w:tc>
        <w:tc>
          <w:tcPr>
            <w:tcW w:w="2061" w:type="dxa"/>
            <w:tcBorders>
              <w:top w:val="nil"/>
              <w:left w:val="nil"/>
              <w:bottom w:val="nil"/>
              <w:right w:val="nil"/>
            </w:tcBorders>
            <w:shd w:val="clear" w:color="000000" w:fill="C6E0B4"/>
            <w:noWrap/>
            <w:vAlign w:val="bottom"/>
            <w:hideMark/>
          </w:tcPr>
          <w:p w14:paraId="63FCBFBF"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0</w:t>
            </w:r>
          </w:p>
        </w:tc>
        <w:tc>
          <w:tcPr>
            <w:tcW w:w="1660" w:type="dxa"/>
            <w:tcBorders>
              <w:top w:val="nil"/>
              <w:left w:val="nil"/>
              <w:bottom w:val="nil"/>
              <w:right w:val="nil"/>
            </w:tcBorders>
            <w:shd w:val="clear" w:color="000000" w:fill="C6E0B4"/>
            <w:noWrap/>
            <w:vAlign w:val="bottom"/>
            <w:hideMark/>
          </w:tcPr>
          <w:p w14:paraId="7254FA7E"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239</w:t>
            </w:r>
          </w:p>
        </w:tc>
        <w:tc>
          <w:tcPr>
            <w:tcW w:w="1660" w:type="dxa"/>
            <w:tcBorders>
              <w:top w:val="nil"/>
              <w:left w:val="nil"/>
              <w:bottom w:val="nil"/>
              <w:right w:val="single" w:sz="8" w:space="0" w:color="auto"/>
            </w:tcBorders>
            <w:shd w:val="clear" w:color="000000" w:fill="C6E0B4"/>
            <w:noWrap/>
            <w:vAlign w:val="bottom"/>
            <w:hideMark/>
          </w:tcPr>
          <w:p w14:paraId="411ABA7F"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54%</w:t>
            </w:r>
          </w:p>
        </w:tc>
      </w:tr>
      <w:tr w:rsidR="00840050" w:rsidRPr="00840050" w14:paraId="09331D08" w14:textId="77777777" w:rsidTr="00840050">
        <w:trPr>
          <w:trHeight w:val="300"/>
        </w:trPr>
        <w:tc>
          <w:tcPr>
            <w:tcW w:w="890" w:type="dxa"/>
            <w:tcBorders>
              <w:top w:val="nil"/>
              <w:left w:val="single" w:sz="8" w:space="0" w:color="auto"/>
              <w:bottom w:val="nil"/>
              <w:right w:val="nil"/>
            </w:tcBorders>
            <w:shd w:val="clear" w:color="auto" w:fill="auto"/>
            <w:noWrap/>
            <w:vAlign w:val="bottom"/>
            <w:hideMark/>
          </w:tcPr>
          <w:p w14:paraId="4E252A64" w14:textId="77777777" w:rsidR="00840050" w:rsidRPr="00840050" w:rsidRDefault="00840050" w:rsidP="00840050">
            <w:pPr>
              <w:rPr>
                <w:rFonts w:ascii="Calibri" w:eastAsia="Times New Roman" w:hAnsi="Calibri" w:cs="Calibri"/>
              </w:rPr>
            </w:pPr>
            <w:r w:rsidRPr="00840050">
              <w:rPr>
                <w:rFonts w:ascii="Calibri" w:eastAsia="Times New Roman" w:hAnsi="Calibri" w:cs="Calibri"/>
              </w:rPr>
              <w:t>NH</w:t>
            </w:r>
          </w:p>
        </w:tc>
        <w:tc>
          <w:tcPr>
            <w:tcW w:w="1024" w:type="dxa"/>
            <w:tcBorders>
              <w:top w:val="nil"/>
              <w:left w:val="nil"/>
              <w:bottom w:val="nil"/>
              <w:right w:val="nil"/>
            </w:tcBorders>
            <w:shd w:val="clear" w:color="auto" w:fill="auto"/>
            <w:noWrap/>
            <w:vAlign w:val="bottom"/>
            <w:hideMark/>
          </w:tcPr>
          <w:p w14:paraId="02D824E9"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140</w:t>
            </w:r>
          </w:p>
        </w:tc>
        <w:tc>
          <w:tcPr>
            <w:tcW w:w="1080" w:type="dxa"/>
            <w:tcBorders>
              <w:top w:val="nil"/>
              <w:left w:val="nil"/>
              <w:bottom w:val="nil"/>
              <w:right w:val="nil"/>
            </w:tcBorders>
            <w:shd w:val="clear" w:color="auto" w:fill="auto"/>
            <w:noWrap/>
            <w:vAlign w:val="bottom"/>
            <w:hideMark/>
          </w:tcPr>
          <w:p w14:paraId="390CA54F"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62</w:t>
            </w:r>
          </w:p>
        </w:tc>
        <w:tc>
          <w:tcPr>
            <w:tcW w:w="1840" w:type="dxa"/>
            <w:tcBorders>
              <w:top w:val="nil"/>
              <w:left w:val="nil"/>
              <w:bottom w:val="nil"/>
              <w:right w:val="nil"/>
            </w:tcBorders>
            <w:shd w:val="clear" w:color="000000" w:fill="C6E0B4"/>
            <w:noWrap/>
            <w:vAlign w:val="bottom"/>
            <w:hideMark/>
          </w:tcPr>
          <w:p w14:paraId="352E970D"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33</w:t>
            </w:r>
          </w:p>
        </w:tc>
        <w:tc>
          <w:tcPr>
            <w:tcW w:w="2061" w:type="dxa"/>
            <w:tcBorders>
              <w:top w:val="nil"/>
              <w:left w:val="nil"/>
              <w:bottom w:val="nil"/>
              <w:right w:val="nil"/>
            </w:tcBorders>
            <w:shd w:val="clear" w:color="000000" w:fill="C6E0B4"/>
            <w:noWrap/>
            <w:vAlign w:val="bottom"/>
            <w:hideMark/>
          </w:tcPr>
          <w:p w14:paraId="5765A5EA"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0</w:t>
            </w:r>
          </w:p>
        </w:tc>
        <w:tc>
          <w:tcPr>
            <w:tcW w:w="1660" w:type="dxa"/>
            <w:tcBorders>
              <w:top w:val="nil"/>
              <w:left w:val="nil"/>
              <w:bottom w:val="nil"/>
              <w:right w:val="nil"/>
            </w:tcBorders>
            <w:shd w:val="clear" w:color="000000" w:fill="C6E0B4"/>
            <w:noWrap/>
            <w:vAlign w:val="bottom"/>
            <w:hideMark/>
          </w:tcPr>
          <w:p w14:paraId="719AD3D4"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33</w:t>
            </w:r>
          </w:p>
        </w:tc>
        <w:tc>
          <w:tcPr>
            <w:tcW w:w="1660" w:type="dxa"/>
            <w:tcBorders>
              <w:top w:val="nil"/>
              <w:left w:val="nil"/>
              <w:bottom w:val="nil"/>
              <w:right w:val="single" w:sz="8" w:space="0" w:color="auto"/>
            </w:tcBorders>
            <w:shd w:val="clear" w:color="000000" w:fill="C6E0B4"/>
            <w:noWrap/>
            <w:vAlign w:val="bottom"/>
            <w:hideMark/>
          </w:tcPr>
          <w:p w14:paraId="5BBD5357"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53%</w:t>
            </w:r>
          </w:p>
        </w:tc>
      </w:tr>
      <w:tr w:rsidR="00840050" w:rsidRPr="00840050" w14:paraId="519523FB" w14:textId="77777777" w:rsidTr="00840050">
        <w:trPr>
          <w:trHeight w:val="300"/>
        </w:trPr>
        <w:tc>
          <w:tcPr>
            <w:tcW w:w="890" w:type="dxa"/>
            <w:tcBorders>
              <w:top w:val="nil"/>
              <w:left w:val="single" w:sz="8" w:space="0" w:color="auto"/>
              <w:bottom w:val="nil"/>
              <w:right w:val="nil"/>
            </w:tcBorders>
            <w:shd w:val="clear" w:color="auto" w:fill="auto"/>
            <w:noWrap/>
            <w:vAlign w:val="bottom"/>
            <w:hideMark/>
          </w:tcPr>
          <w:p w14:paraId="08ED6904" w14:textId="77777777" w:rsidR="00840050" w:rsidRPr="00840050" w:rsidRDefault="00840050" w:rsidP="00840050">
            <w:pPr>
              <w:rPr>
                <w:rFonts w:ascii="Calibri" w:eastAsia="Times New Roman" w:hAnsi="Calibri" w:cs="Calibri"/>
              </w:rPr>
            </w:pPr>
            <w:r w:rsidRPr="00840050">
              <w:rPr>
                <w:rFonts w:ascii="Calibri" w:eastAsia="Times New Roman" w:hAnsi="Calibri" w:cs="Calibri"/>
              </w:rPr>
              <w:t>NJ</w:t>
            </w:r>
          </w:p>
        </w:tc>
        <w:tc>
          <w:tcPr>
            <w:tcW w:w="1024" w:type="dxa"/>
            <w:tcBorders>
              <w:top w:val="nil"/>
              <w:left w:val="nil"/>
              <w:bottom w:val="nil"/>
              <w:right w:val="nil"/>
            </w:tcBorders>
            <w:shd w:val="clear" w:color="auto" w:fill="auto"/>
            <w:noWrap/>
            <w:vAlign w:val="bottom"/>
            <w:hideMark/>
          </w:tcPr>
          <w:p w14:paraId="16E27F45"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1149</w:t>
            </w:r>
          </w:p>
        </w:tc>
        <w:tc>
          <w:tcPr>
            <w:tcW w:w="1080" w:type="dxa"/>
            <w:tcBorders>
              <w:top w:val="nil"/>
              <w:left w:val="nil"/>
              <w:bottom w:val="nil"/>
              <w:right w:val="nil"/>
            </w:tcBorders>
            <w:shd w:val="clear" w:color="auto" w:fill="auto"/>
            <w:noWrap/>
            <w:vAlign w:val="bottom"/>
            <w:hideMark/>
          </w:tcPr>
          <w:p w14:paraId="0A39321E"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347</w:t>
            </w:r>
          </w:p>
        </w:tc>
        <w:tc>
          <w:tcPr>
            <w:tcW w:w="1840" w:type="dxa"/>
            <w:tcBorders>
              <w:top w:val="nil"/>
              <w:left w:val="nil"/>
              <w:bottom w:val="nil"/>
              <w:right w:val="nil"/>
            </w:tcBorders>
            <w:shd w:val="clear" w:color="000000" w:fill="C6E0B4"/>
            <w:noWrap/>
            <w:vAlign w:val="bottom"/>
            <w:hideMark/>
          </w:tcPr>
          <w:p w14:paraId="4F445747"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225</w:t>
            </w:r>
          </w:p>
        </w:tc>
        <w:tc>
          <w:tcPr>
            <w:tcW w:w="2061" w:type="dxa"/>
            <w:tcBorders>
              <w:top w:val="nil"/>
              <w:left w:val="nil"/>
              <w:bottom w:val="nil"/>
              <w:right w:val="nil"/>
            </w:tcBorders>
            <w:shd w:val="clear" w:color="000000" w:fill="C6E0B4"/>
            <w:noWrap/>
            <w:vAlign w:val="bottom"/>
            <w:hideMark/>
          </w:tcPr>
          <w:p w14:paraId="0BD52958"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153</w:t>
            </w:r>
          </w:p>
        </w:tc>
        <w:tc>
          <w:tcPr>
            <w:tcW w:w="1660" w:type="dxa"/>
            <w:tcBorders>
              <w:top w:val="nil"/>
              <w:left w:val="nil"/>
              <w:bottom w:val="nil"/>
              <w:right w:val="nil"/>
            </w:tcBorders>
            <w:shd w:val="clear" w:color="000000" w:fill="C6E0B4"/>
            <w:noWrap/>
            <w:vAlign w:val="bottom"/>
            <w:hideMark/>
          </w:tcPr>
          <w:p w14:paraId="0B9FD3B0"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366</w:t>
            </w:r>
          </w:p>
        </w:tc>
        <w:tc>
          <w:tcPr>
            <w:tcW w:w="1660" w:type="dxa"/>
            <w:tcBorders>
              <w:top w:val="nil"/>
              <w:left w:val="nil"/>
              <w:bottom w:val="nil"/>
              <w:right w:val="single" w:sz="8" w:space="0" w:color="auto"/>
            </w:tcBorders>
            <w:shd w:val="clear" w:color="000000" w:fill="C6E0B4"/>
            <w:noWrap/>
            <w:vAlign w:val="bottom"/>
            <w:hideMark/>
          </w:tcPr>
          <w:p w14:paraId="0D88BBB1"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65%</w:t>
            </w:r>
          </w:p>
        </w:tc>
      </w:tr>
      <w:tr w:rsidR="00840050" w:rsidRPr="00840050" w14:paraId="4636DE84" w14:textId="77777777" w:rsidTr="00840050">
        <w:trPr>
          <w:trHeight w:val="300"/>
        </w:trPr>
        <w:tc>
          <w:tcPr>
            <w:tcW w:w="890" w:type="dxa"/>
            <w:tcBorders>
              <w:top w:val="nil"/>
              <w:left w:val="single" w:sz="8" w:space="0" w:color="auto"/>
              <w:bottom w:val="nil"/>
              <w:right w:val="nil"/>
            </w:tcBorders>
            <w:shd w:val="clear" w:color="auto" w:fill="auto"/>
            <w:noWrap/>
            <w:vAlign w:val="bottom"/>
            <w:hideMark/>
          </w:tcPr>
          <w:p w14:paraId="6192343D" w14:textId="77777777" w:rsidR="00840050" w:rsidRPr="00840050" w:rsidRDefault="00840050" w:rsidP="00840050">
            <w:pPr>
              <w:rPr>
                <w:rFonts w:ascii="Calibri" w:eastAsia="Times New Roman" w:hAnsi="Calibri" w:cs="Calibri"/>
              </w:rPr>
            </w:pPr>
            <w:r w:rsidRPr="00840050">
              <w:rPr>
                <w:rFonts w:ascii="Calibri" w:eastAsia="Times New Roman" w:hAnsi="Calibri" w:cs="Calibri"/>
              </w:rPr>
              <w:t>NY</w:t>
            </w:r>
          </w:p>
        </w:tc>
        <w:tc>
          <w:tcPr>
            <w:tcW w:w="1024" w:type="dxa"/>
            <w:tcBorders>
              <w:top w:val="nil"/>
              <w:left w:val="nil"/>
              <w:bottom w:val="nil"/>
              <w:right w:val="nil"/>
            </w:tcBorders>
            <w:shd w:val="clear" w:color="auto" w:fill="auto"/>
            <w:noWrap/>
            <w:vAlign w:val="bottom"/>
            <w:hideMark/>
          </w:tcPr>
          <w:p w14:paraId="40EB031E"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408</w:t>
            </w:r>
          </w:p>
        </w:tc>
        <w:tc>
          <w:tcPr>
            <w:tcW w:w="1080" w:type="dxa"/>
            <w:tcBorders>
              <w:top w:val="nil"/>
              <w:left w:val="nil"/>
              <w:bottom w:val="nil"/>
              <w:right w:val="nil"/>
            </w:tcBorders>
            <w:shd w:val="clear" w:color="auto" w:fill="auto"/>
            <w:noWrap/>
            <w:vAlign w:val="bottom"/>
            <w:hideMark/>
          </w:tcPr>
          <w:p w14:paraId="12E37283"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130</w:t>
            </w:r>
          </w:p>
        </w:tc>
        <w:tc>
          <w:tcPr>
            <w:tcW w:w="1840" w:type="dxa"/>
            <w:tcBorders>
              <w:top w:val="nil"/>
              <w:left w:val="nil"/>
              <w:bottom w:val="nil"/>
              <w:right w:val="nil"/>
            </w:tcBorders>
            <w:shd w:val="clear" w:color="000000" w:fill="C6E0B4"/>
            <w:noWrap/>
            <w:vAlign w:val="bottom"/>
            <w:hideMark/>
          </w:tcPr>
          <w:p w14:paraId="3AACD28C"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113</w:t>
            </w:r>
          </w:p>
        </w:tc>
        <w:tc>
          <w:tcPr>
            <w:tcW w:w="2061" w:type="dxa"/>
            <w:tcBorders>
              <w:top w:val="nil"/>
              <w:left w:val="nil"/>
              <w:bottom w:val="nil"/>
              <w:right w:val="nil"/>
            </w:tcBorders>
            <w:shd w:val="clear" w:color="000000" w:fill="C6E0B4"/>
            <w:noWrap/>
            <w:vAlign w:val="bottom"/>
            <w:hideMark/>
          </w:tcPr>
          <w:p w14:paraId="13161F3A"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134</w:t>
            </w:r>
          </w:p>
        </w:tc>
        <w:tc>
          <w:tcPr>
            <w:tcW w:w="1660" w:type="dxa"/>
            <w:tcBorders>
              <w:top w:val="nil"/>
              <w:left w:val="nil"/>
              <w:bottom w:val="nil"/>
              <w:right w:val="nil"/>
            </w:tcBorders>
            <w:shd w:val="clear" w:color="000000" w:fill="C6E0B4"/>
            <w:noWrap/>
            <w:vAlign w:val="bottom"/>
            <w:hideMark/>
          </w:tcPr>
          <w:p w14:paraId="52B8A9CB"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204</w:t>
            </w:r>
          </w:p>
        </w:tc>
        <w:tc>
          <w:tcPr>
            <w:tcW w:w="1660" w:type="dxa"/>
            <w:tcBorders>
              <w:top w:val="nil"/>
              <w:left w:val="nil"/>
              <w:bottom w:val="nil"/>
              <w:right w:val="single" w:sz="8" w:space="0" w:color="auto"/>
            </w:tcBorders>
            <w:shd w:val="clear" w:color="000000" w:fill="C6E0B4"/>
            <w:noWrap/>
            <w:vAlign w:val="bottom"/>
            <w:hideMark/>
          </w:tcPr>
          <w:p w14:paraId="1156B3A8"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87%</w:t>
            </w:r>
          </w:p>
        </w:tc>
      </w:tr>
      <w:tr w:rsidR="00840050" w:rsidRPr="00840050" w14:paraId="3BDAA5A5" w14:textId="77777777" w:rsidTr="00840050">
        <w:trPr>
          <w:trHeight w:val="300"/>
        </w:trPr>
        <w:tc>
          <w:tcPr>
            <w:tcW w:w="890" w:type="dxa"/>
            <w:tcBorders>
              <w:top w:val="nil"/>
              <w:left w:val="single" w:sz="8" w:space="0" w:color="auto"/>
              <w:bottom w:val="nil"/>
              <w:right w:val="nil"/>
            </w:tcBorders>
            <w:shd w:val="clear" w:color="auto" w:fill="auto"/>
            <w:noWrap/>
            <w:vAlign w:val="bottom"/>
            <w:hideMark/>
          </w:tcPr>
          <w:p w14:paraId="4203476B" w14:textId="41EF0AD6" w:rsidR="00840050" w:rsidRPr="00840050" w:rsidRDefault="00840050" w:rsidP="00840050">
            <w:pPr>
              <w:rPr>
                <w:rFonts w:ascii="Calibri" w:eastAsia="Times New Roman" w:hAnsi="Calibri" w:cs="Calibri"/>
              </w:rPr>
            </w:pPr>
            <w:r w:rsidRPr="00840050">
              <w:rPr>
                <w:rFonts w:ascii="Calibri" w:eastAsia="Times New Roman" w:hAnsi="Calibri" w:cs="Calibri"/>
              </w:rPr>
              <w:t>RI</w:t>
            </w:r>
          </w:p>
        </w:tc>
        <w:tc>
          <w:tcPr>
            <w:tcW w:w="1024" w:type="dxa"/>
            <w:tcBorders>
              <w:top w:val="nil"/>
              <w:left w:val="nil"/>
              <w:bottom w:val="nil"/>
              <w:right w:val="nil"/>
            </w:tcBorders>
            <w:shd w:val="clear" w:color="auto" w:fill="auto"/>
            <w:noWrap/>
            <w:vAlign w:val="bottom"/>
            <w:hideMark/>
          </w:tcPr>
          <w:p w14:paraId="12D7A911"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163</w:t>
            </w:r>
          </w:p>
        </w:tc>
        <w:tc>
          <w:tcPr>
            <w:tcW w:w="1080" w:type="dxa"/>
            <w:tcBorders>
              <w:top w:val="nil"/>
              <w:left w:val="nil"/>
              <w:bottom w:val="nil"/>
              <w:right w:val="nil"/>
            </w:tcBorders>
            <w:shd w:val="clear" w:color="auto" w:fill="auto"/>
            <w:noWrap/>
            <w:vAlign w:val="bottom"/>
            <w:hideMark/>
          </w:tcPr>
          <w:p w14:paraId="767DB8CE"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54</w:t>
            </w:r>
          </w:p>
        </w:tc>
        <w:tc>
          <w:tcPr>
            <w:tcW w:w="1840" w:type="dxa"/>
            <w:tcBorders>
              <w:top w:val="nil"/>
              <w:left w:val="nil"/>
              <w:bottom w:val="nil"/>
              <w:right w:val="nil"/>
            </w:tcBorders>
            <w:shd w:val="clear" w:color="000000" w:fill="C6E0B4"/>
            <w:noWrap/>
            <w:vAlign w:val="bottom"/>
            <w:hideMark/>
          </w:tcPr>
          <w:p w14:paraId="5027A98D"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54</w:t>
            </w:r>
          </w:p>
        </w:tc>
        <w:tc>
          <w:tcPr>
            <w:tcW w:w="2061" w:type="dxa"/>
            <w:tcBorders>
              <w:top w:val="nil"/>
              <w:left w:val="nil"/>
              <w:bottom w:val="nil"/>
              <w:right w:val="nil"/>
            </w:tcBorders>
            <w:shd w:val="clear" w:color="000000" w:fill="C6E0B4"/>
            <w:noWrap/>
            <w:vAlign w:val="bottom"/>
            <w:hideMark/>
          </w:tcPr>
          <w:p w14:paraId="1CA063A9"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95</w:t>
            </w:r>
          </w:p>
        </w:tc>
        <w:tc>
          <w:tcPr>
            <w:tcW w:w="1660" w:type="dxa"/>
            <w:tcBorders>
              <w:top w:val="nil"/>
              <w:left w:val="nil"/>
              <w:bottom w:val="nil"/>
              <w:right w:val="nil"/>
            </w:tcBorders>
            <w:shd w:val="clear" w:color="000000" w:fill="C6E0B4"/>
            <w:noWrap/>
            <w:vAlign w:val="bottom"/>
            <w:hideMark/>
          </w:tcPr>
          <w:p w14:paraId="501C1147"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132</w:t>
            </w:r>
          </w:p>
        </w:tc>
        <w:tc>
          <w:tcPr>
            <w:tcW w:w="1660" w:type="dxa"/>
            <w:tcBorders>
              <w:top w:val="nil"/>
              <w:left w:val="nil"/>
              <w:bottom w:val="nil"/>
              <w:right w:val="single" w:sz="8" w:space="0" w:color="auto"/>
            </w:tcBorders>
            <w:shd w:val="clear" w:color="000000" w:fill="C6E0B4"/>
            <w:noWrap/>
            <w:vAlign w:val="bottom"/>
            <w:hideMark/>
          </w:tcPr>
          <w:p w14:paraId="5FCFA430"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100%</w:t>
            </w:r>
          </w:p>
        </w:tc>
      </w:tr>
      <w:tr w:rsidR="00840050" w:rsidRPr="00840050" w14:paraId="56E52153" w14:textId="77777777" w:rsidTr="00840050">
        <w:trPr>
          <w:trHeight w:val="300"/>
        </w:trPr>
        <w:tc>
          <w:tcPr>
            <w:tcW w:w="890" w:type="dxa"/>
            <w:tcBorders>
              <w:top w:val="nil"/>
              <w:left w:val="single" w:sz="8" w:space="0" w:color="auto"/>
              <w:bottom w:val="nil"/>
              <w:right w:val="nil"/>
            </w:tcBorders>
            <w:shd w:val="clear" w:color="auto" w:fill="auto"/>
            <w:noWrap/>
            <w:vAlign w:val="bottom"/>
            <w:hideMark/>
          </w:tcPr>
          <w:p w14:paraId="4E118D79" w14:textId="0A7F7B3A" w:rsidR="00840050" w:rsidRPr="00840050" w:rsidRDefault="00840050" w:rsidP="00840050">
            <w:pPr>
              <w:rPr>
                <w:rFonts w:ascii="Calibri" w:eastAsia="Times New Roman" w:hAnsi="Calibri" w:cs="Calibri"/>
              </w:rPr>
            </w:pPr>
            <w:r w:rsidRPr="00840050">
              <w:rPr>
                <w:rFonts w:ascii="Calibri" w:eastAsia="Times New Roman" w:hAnsi="Calibri" w:cs="Calibri"/>
              </w:rPr>
              <w:t>VA</w:t>
            </w:r>
          </w:p>
        </w:tc>
        <w:tc>
          <w:tcPr>
            <w:tcW w:w="1024" w:type="dxa"/>
            <w:tcBorders>
              <w:top w:val="nil"/>
              <w:left w:val="nil"/>
              <w:bottom w:val="nil"/>
              <w:right w:val="nil"/>
            </w:tcBorders>
            <w:shd w:val="clear" w:color="auto" w:fill="auto"/>
            <w:noWrap/>
            <w:vAlign w:val="bottom"/>
            <w:hideMark/>
          </w:tcPr>
          <w:p w14:paraId="126D2F54"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464</w:t>
            </w:r>
          </w:p>
        </w:tc>
        <w:tc>
          <w:tcPr>
            <w:tcW w:w="1080" w:type="dxa"/>
            <w:tcBorders>
              <w:top w:val="nil"/>
              <w:left w:val="nil"/>
              <w:bottom w:val="nil"/>
              <w:right w:val="nil"/>
            </w:tcBorders>
            <w:shd w:val="clear" w:color="auto" w:fill="auto"/>
            <w:noWrap/>
            <w:vAlign w:val="bottom"/>
            <w:hideMark/>
          </w:tcPr>
          <w:p w14:paraId="01BD713A"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205</w:t>
            </w:r>
          </w:p>
        </w:tc>
        <w:tc>
          <w:tcPr>
            <w:tcW w:w="1840" w:type="dxa"/>
            <w:tcBorders>
              <w:top w:val="nil"/>
              <w:left w:val="nil"/>
              <w:bottom w:val="nil"/>
              <w:right w:val="nil"/>
            </w:tcBorders>
            <w:shd w:val="clear" w:color="000000" w:fill="C6E0B4"/>
            <w:noWrap/>
            <w:vAlign w:val="bottom"/>
            <w:hideMark/>
          </w:tcPr>
          <w:p w14:paraId="5BAD6B07"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48</w:t>
            </w:r>
          </w:p>
        </w:tc>
        <w:tc>
          <w:tcPr>
            <w:tcW w:w="2061" w:type="dxa"/>
            <w:tcBorders>
              <w:top w:val="nil"/>
              <w:left w:val="nil"/>
              <w:bottom w:val="nil"/>
              <w:right w:val="nil"/>
            </w:tcBorders>
            <w:shd w:val="clear" w:color="000000" w:fill="C6E0B4"/>
            <w:noWrap/>
            <w:vAlign w:val="bottom"/>
            <w:hideMark/>
          </w:tcPr>
          <w:p w14:paraId="26EFC4C9"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43</w:t>
            </w:r>
          </w:p>
        </w:tc>
        <w:tc>
          <w:tcPr>
            <w:tcW w:w="1660" w:type="dxa"/>
            <w:tcBorders>
              <w:top w:val="nil"/>
              <w:left w:val="nil"/>
              <w:bottom w:val="nil"/>
              <w:right w:val="nil"/>
            </w:tcBorders>
            <w:shd w:val="clear" w:color="000000" w:fill="C6E0B4"/>
            <w:noWrap/>
            <w:vAlign w:val="bottom"/>
            <w:hideMark/>
          </w:tcPr>
          <w:p w14:paraId="575D2A4F"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91</w:t>
            </w:r>
          </w:p>
        </w:tc>
        <w:tc>
          <w:tcPr>
            <w:tcW w:w="1660" w:type="dxa"/>
            <w:tcBorders>
              <w:top w:val="nil"/>
              <w:left w:val="nil"/>
              <w:bottom w:val="nil"/>
              <w:right w:val="single" w:sz="8" w:space="0" w:color="auto"/>
            </w:tcBorders>
            <w:shd w:val="clear" w:color="000000" w:fill="C6E0B4"/>
            <w:noWrap/>
            <w:vAlign w:val="bottom"/>
            <w:hideMark/>
          </w:tcPr>
          <w:p w14:paraId="2C2D09FE" w14:textId="77777777" w:rsidR="00840050" w:rsidRPr="00840050" w:rsidRDefault="00840050" w:rsidP="00840050">
            <w:pPr>
              <w:jc w:val="right"/>
              <w:rPr>
                <w:rFonts w:ascii="Calibri" w:eastAsia="Times New Roman" w:hAnsi="Calibri" w:cs="Calibri"/>
              </w:rPr>
            </w:pPr>
            <w:r w:rsidRPr="00840050">
              <w:rPr>
                <w:rFonts w:ascii="Calibri" w:eastAsia="Times New Roman" w:hAnsi="Calibri" w:cs="Calibri"/>
              </w:rPr>
              <w:t>23%</w:t>
            </w:r>
          </w:p>
        </w:tc>
      </w:tr>
      <w:tr w:rsidR="00840050" w:rsidRPr="00840050" w14:paraId="554092CF" w14:textId="77777777" w:rsidTr="00840050">
        <w:trPr>
          <w:trHeight w:val="315"/>
        </w:trPr>
        <w:tc>
          <w:tcPr>
            <w:tcW w:w="890" w:type="dxa"/>
            <w:tcBorders>
              <w:top w:val="nil"/>
              <w:left w:val="single" w:sz="8" w:space="0" w:color="auto"/>
              <w:bottom w:val="single" w:sz="8" w:space="0" w:color="auto"/>
              <w:right w:val="nil"/>
            </w:tcBorders>
            <w:shd w:val="clear" w:color="auto" w:fill="auto"/>
            <w:noWrap/>
            <w:vAlign w:val="bottom"/>
            <w:hideMark/>
          </w:tcPr>
          <w:p w14:paraId="2F3C5501" w14:textId="77777777" w:rsidR="00840050" w:rsidRPr="00840050" w:rsidRDefault="00840050" w:rsidP="00840050">
            <w:pPr>
              <w:rPr>
                <w:rFonts w:ascii="Calibri" w:eastAsia="Times New Roman" w:hAnsi="Calibri" w:cs="Calibri"/>
                <w:b/>
                <w:bCs/>
              </w:rPr>
            </w:pPr>
            <w:r w:rsidRPr="00840050">
              <w:rPr>
                <w:rFonts w:ascii="Calibri" w:eastAsia="Times New Roman" w:hAnsi="Calibri" w:cs="Calibri"/>
                <w:b/>
                <w:bCs/>
              </w:rPr>
              <w:t>TOTAL</w:t>
            </w:r>
          </w:p>
        </w:tc>
        <w:tc>
          <w:tcPr>
            <w:tcW w:w="1024" w:type="dxa"/>
            <w:tcBorders>
              <w:top w:val="nil"/>
              <w:left w:val="nil"/>
              <w:bottom w:val="single" w:sz="8" w:space="0" w:color="auto"/>
              <w:right w:val="nil"/>
            </w:tcBorders>
            <w:shd w:val="clear" w:color="auto" w:fill="auto"/>
            <w:noWrap/>
            <w:vAlign w:val="bottom"/>
            <w:hideMark/>
          </w:tcPr>
          <w:p w14:paraId="3895D7C3" w14:textId="77777777" w:rsidR="00840050" w:rsidRPr="00840050" w:rsidRDefault="00840050" w:rsidP="00840050">
            <w:pPr>
              <w:jc w:val="right"/>
              <w:rPr>
                <w:rFonts w:ascii="Calibri" w:eastAsia="Times New Roman" w:hAnsi="Calibri" w:cs="Calibri"/>
                <w:b/>
                <w:bCs/>
              </w:rPr>
            </w:pPr>
            <w:r w:rsidRPr="00840050">
              <w:rPr>
                <w:rFonts w:ascii="Calibri" w:eastAsia="Times New Roman" w:hAnsi="Calibri" w:cs="Calibri"/>
                <w:b/>
                <w:bCs/>
              </w:rPr>
              <w:t>6098</w:t>
            </w:r>
          </w:p>
        </w:tc>
        <w:tc>
          <w:tcPr>
            <w:tcW w:w="1080" w:type="dxa"/>
            <w:tcBorders>
              <w:top w:val="nil"/>
              <w:left w:val="nil"/>
              <w:bottom w:val="single" w:sz="8" w:space="0" w:color="auto"/>
              <w:right w:val="nil"/>
            </w:tcBorders>
            <w:shd w:val="clear" w:color="auto" w:fill="auto"/>
            <w:noWrap/>
            <w:vAlign w:val="bottom"/>
            <w:hideMark/>
          </w:tcPr>
          <w:p w14:paraId="678329DB" w14:textId="77777777" w:rsidR="00840050" w:rsidRPr="00840050" w:rsidRDefault="00840050" w:rsidP="00840050">
            <w:pPr>
              <w:jc w:val="right"/>
              <w:rPr>
                <w:rFonts w:ascii="Calibri" w:eastAsia="Times New Roman" w:hAnsi="Calibri" w:cs="Calibri"/>
                <w:b/>
                <w:bCs/>
              </w:rPr>
            </w:pPr>
            <w:r w:rsidRPr="00840050">
              <w:rPr>
                <w:rFonts w:ascii="Calibri" w:eastAsia="Times New Roman" w:hAnsi="Calibri" w:cs="Calibri"/>
                <w:b/>
                <w:bCs/>
              </w:rPr>
              <w:t>1797</w:t>
            </w:r>
          </w:p>
        </w:tc>
        <w:tc>
          <w:tcPr>
            <w:tcW w:w="1840" w:type="dxa"/>
            <w:tcBorders>
              <w:top w:val="nil"/>
              <w:left w:val="nil"/>
              <w:bottom w:val="single" w:sz="8" w:space="0" w:color="auto"/>
              <w:right w:val="nil"/>
            </w:tcBorders>
            <w:shd w:val="clear" w:color="000000" w:fill="C6E0B4"/>
            <w:noWrap/>
            <w:vAlign w:val="bottom"/>
            <w:hideMark/>
          </w:tcPr>
          <w:p w14:paraId="2DE9A47B" w14:textId="77777777" w:rsidR="00840050" w:rsidRPr="00840050" w:rsidRDefault="00840050" w:rsidP="00840050">
            <w:pPr>
              <w:jc w:val="right"/>
              <w:rPr>
                <w:rFonts w:ascii="Calibri" w:eastAsia="Times New Roman" w:hAnsi="Calibri" w:cs="Calibri"/>
                <w:b/>
                <w:bCs/>
              </w:rPr>
            </w:pPr>
            <w:r w:rsidRPr="00840050">
              <w:rPr>
                <w:rFonts w:ascii="Calibri" w:eastAsia="Times New Roman" w:hAnsi="Calibri" w:cs="Calibri"/>
                <w:b/>
                <w:bCs/>
              </w:rPr>
              <w:t>1083</w:t>
            </w:r>
          </w:p>
        </w:tc>
        <w:tc>
          <w:tcPr>
            <w:tcW w:w="2061" w:type="dxa"/>
            <w:tcBorders>
              <w:top w:val="nil"/>
              <w:left w:val="nil"/>
              <w:bottom w:val="single" w:sz="8" w:space="0" w:color="auto"/>
              <w:right w:val="nil"/>
            </w:tcBorders>
            <w:shd w:val="clear" w:color="000000" w:fill="C6E0B4"/>
            <w:noWrap/>
            <w:vAlign w:val="bottom"/>
            <w:hideMark/>
          </w:tcPr>
          <w:p w14:paraId="7757C810" w14:textId="77777777" w:rsidR="00840050" w:rsidRPr="00840050" w:rsidRDefault="00840050" w:rsidP="00840050">
            <w:pPr>
              <w:jc w:val="right"/>
              <w:rPr>
                <w:rFonts w:ascii="Calibri" w:eastAsia="Times New Roman" w:hAnsi="Calibri" w:cs="Calibri"/>
                <w:b/>
                <w:bCs/>
              </w:rPr>
            </w:pPr>
            <w:r w:rsidRPr="00840050">
              <w:rPr>
                <w:rFonts w:ascii="Calibri" w:eastAsia="Times New Roman" w:hAnsi="Calibri" w:cs="Calibri"/>
                <w:b/>
                <w:bCs/>
              </w:rPr>
              <w:t>662</w:t>
            </w:r>
          </w:p>
        </w:tc>
        <w:tc>
          <w:tcPr>
            <w:tcW w:w="1660" w:type="dxa"/>
            <w:tcBorders>
              <w:top w:val="nil"/>
              <w:left w:val="nil"/>
              <w:bottom w:val="single" w:sz="8" w:space="0" w:color="auto"/>
              <w:right w:val="nil"/>
            </w:tcBorders>
            <w:shd w:val="clear" w:color="000000" w:fill="C6E0B4"/>
            <w:noWrap/>
            <w:vAlign w:val="bottom"/>
            <w:hideMark/>
          </w:tcPr>
          <w:p w14:paraId="7DA315A7" w14:textId="77777777" w:rsidR="00840050" w:rsidRPr="00840050" w:rsidRDefault="00840050" w:rsidP="00840050">
            <w:pPr>
              <w:jc w:val="right"/>
              <w:rPr>
                <w:rFonts w:ascii="Calibri" w:eastAsia="Times New Roman" w:hAnsi="Calibri" w:cs="Calibri"/>
                <w:b/>
                <w:bCs/>
              </w:rPr>
            </w:pPr>
            <w:r w:rsidRPr="00840050">
              <w:rPr>
                <w:rFonts w:ascii="Calibri" w:eastAsia="Times New Roman" w:hAnsi="Calibri" w:cs="Calibri"/>
                <w:b/>
                <w:bCs/>
              </w:rPr>
              <w:t>1700</w:t>
            </w:r>
          </w:p>
        </w:tc>
        <w:tc>
          <w:tcPr>
            <w:tcW w:w="1660" w:type="dxa"/>
            <w:tcBorders>
              <w:top w:val="nil"/>
              <w:left w:val="nil"/>
              <w:bottom w:val="single" w:sz="8" w:space="0" w:color="auto"/>
              <w:right w:val="single" w:sz="8" w:space="0" w:color="auto"/>
            </w:tcBorders>
            <w:shd w:val="clear" w:color="000000" w:fill="C6E0B4"/>
            <w:noWrap/>
            <w:vAlign w:val="bottom"/>
            <w:hideMark/>
          </w:tcPr>
          <w:p w14:paraId="7482B401" w14:textId="77777777" w:rsidR="00840050" w:rsidRPr="00840050" w:rsidRDefault="00840050" w:rsidP="00840050">
            <w:pPr>
              <w:jc w:val="right"/>
              <w:rPr>
                <w:rFonts w:ascii="Calibri" w:eastAsia="Times New Roman" w:hAnsi="Calibri" w:cs="Calibri"/>
                <w:b/>
                <w:bCs/>
              </w:rPr>
            </w:pPr>
            <w:r w:rsidRPr="00840050">
              <w:rPr>
                <w:rFonts w:ascii="Calibri" w:eastAsia="Times New Roman" w:hAnsi="Calibri" w:cs="Calibri"/>
                <w:b/>
                <w:bCs/>
              </w:rPr>
              <w:t>60%</w:t>
            </w:r>
          </w:p>
        </w:tc>
      </w:tr>
    </w:tbl>
    <w:p w14:paraId="4D6FB22F" w14:textId="0FE1C75E" w:rsidR="00546260" w:rsidRPr="00546260" w:rsidRDefault="00546260" w:rsidP="00546260">
      <w:pPr>
        <w:rPr>
          <w:rFonts w:ascii="Calibri" w:eastAsia="Times New Roman" w:hAnsi="Calibri" w:cs="Calibri"/>
        </w:rPr>
      </w:pPr>
      <w:r w:rsidRPr="00546260">
        <w:rPr>
          <w:rFonts w:ascii="Calibri" w:eastAsia="Times New Roman" w:hAnsi="Calibri" w:cs="Calibri"/>
        </w:rPr>
        <w:t>*some points are both SHARP and Rest/Control, so totals will not add up</w:t>
      </w:r>
    </w:p>
    <w:p w14:paraId="14B1C9AC" w14:textId="2E700018" w:rsidR="001E4E8F" w:rsidRDefault="001E4E8F" w:rsidP="009572E8">
      <w:pPr>
        <w:rPr>
          <w:rFonts w:ascii="Times New Roman" w:hAnsi="Times New Roman" w:cs="Times New Roman"/>
          <w:sz w:val="24"/>
          <w:szCs w:val="24"/>
        </w:rPr>
      </w:pPr>
    </w:p>
    <w:p w14:paraId="0DC39F9E" w14:textId="554D11B9" w:rsidR="00D5033B" w:rsidRPr="00D5033B" w:rsidRDefault="00D5033B" w:rsidP="009572E8">
      <w:pPr>
        <w:rPr>
          <w:rFonts w:ascii="Times New Roman" w:hAnsi="Times New Roman" w:cs="Times New Roman"/>
          <w:b/>
          <w:bCs/>
          <w:sz w:val="24"/>
          <w:szCs w:val="24"/>
        </w:rPr>
      </w:pPr>
      <w:r>
        <w:rPr>
          <w:rFonts w:ascii="Times New Roman" w:hAnsi="Times New Roman" w:cs="Times New Roman"/>
          <w:b/>
          <w:bCs/>
          <w:sz w:val="24"/>
          <w:szCs w:val="24"/>
        </w:rPr>
        <w:t>Table 2:</w:t>
      </w:r>
      <w:r w:rsidR="00F60221">
        <w:rPr>
          <w:rFonts w:ascii="Times New Roman" w:hAnsi="Times New Roman" w:cs="Times New Roman"/>
          <w:b/>
          <w:bCs/>
          <w:sz w:val="24"/>
          <w:szCs w:val="24"/>
        </w:rPr>
        <w:t xml:space="preserve"> Unvisited survey points by state</w:t>
      </w:r>
    </w:p>
    <w:tbl>
      <w:tblPr>
        <w:tblW w:w="10160" w:type="dxa"/>
        <w:tblLook w:val="04A0" w:firstRow="1" w:lastRow="0" w:firstColumn="1" w:lastColumn="0" w:noHBand="0" w:noVBand="1"/>
      </w:tblPr>
      <w:tblGrid>
        <w:gridCol w:w="890"/>
        <w:gridCol w:w="1080"/>
        <w:gridCol w:w="1000"/>
        <w:gridCol w:w="2870"/>
        <w:gridCol w:w="2070"/>
        <w:gridCol w:w="2250"/>
      </w:tblGrid>
      <w:tr w:rsidR="007C0E0A" w:rsidRPr="007C0E0A" w14:paraId="1B2D9E8D" w14:textId="77777777" w:rsidTr="007C0E0A">
        <w:trPr>
          <w:trHeight w:val="1215"/>
        </w:trPr>
        <w:tc>
          <w:tcPr>
            <w:tcW w:w="890" w:type="dxa"/>
            <w:tcBorders>
              <w:top w:val="single" w:sz="8" w:space="0" w:color="auto"/>
              <w:left w:val="single" w:sz="8" w:space="0" w:color="auto"/>
              <w:bottom w:val="single" w:sz="8" w:space="0" w:color="auto"/>
              <w:right w:val="nil"/>
            </w:tcBorders>
            <w:shd w:val="clear" w:color="auto" w:fill="auto"/>
            <w:vAlign w:val="bottom"/>
            <w:hideMark/>
          </w:tcPr>
          <w:p w14:paraId="6D28FC8F" w14:textId="77777777" w:rsidR="007C0E0A" w:rsidRPr="007C0E0A" w:rsidRDefault="007C0E0A" w:rsidP="007C0E0A">
            <w:pPr>
              <w:rPr>
                <w:rFonts w:ascii="Calibri" w:eastAsia="Times New Roman" w:hAnsi="Calibri" w:cs="Calibri"/>
                <w:b/>
                <w:bCs/>
              </w:rPr>
            </w:pPr>
            <w:r w:rsidRPr="007C0E0A">
              <w:rPr>
                <w:rFonts w:ascii="Calibri" w:eastAsia="Times New Roman" w:hAnsi="Calibri" w:cs="Calibri"/>
                <w:b/>
                <w:bCs/>
              </w:rPr>
              <w:t>State</w:t>
            </w:r>
          </w:p>
        </w:tc>
        <w:tc>
          <w:tcPr>
            <w:tcW w:w="1080" w:type="dxa"/>
            <w:tcBorders>
              <w:top w:val="single" w:sz="8" w:space="0" w:color="auto"/>
              <w:left w:val="nil"/>
              <w:bottom w:val="single" w:sz="8" w:space="0" w:color="auto"/>
              <w:right w:val="nil"/>
            </w:tcBorders>
            <w:shd w:val="clear" w:color="auto" w:fill="auto"/>
            <w:vAlign w:val="bottom"/>
            <w:hideMark/>
          </w:tcPr>
          <w:p w14:paraId="586DE3AC" w14:textId="77777777" w:rsidR="007C0E0A" w:rsidRPr="007C0E0A" w:rsidRDefault="007C0E0A" w:rsidP="007C0E0A">
            <w:pPr>
              <w:rPr>
                <w:rFonts w:ascii="Calibri" w:eastAsia="Times New Roman" w:hAnsi="Calibri" w:cs="Calibri"/>
                <w:b/>
                <w:bCs/>
              </w:rPr>
            </w:pPr>
            <w:r w:rsidRPr="007C0E0A">
              <w:rPr>
                <w:rFonts w:ascii="Calibri" w:eastAsia="Times New Roman" w:hAnsi="Calibri" w:cs="Calibri"/>
                <w:b/>
                <w:bCs/>
              </w:rPr>
              <w:t>Total # SHARP points</w:t>
            </w:r>
          </w:p>
        </w:tc>
        <w:tc>
          <w:tcPr>
            <w:tcW w:w="1000" w:type="dxa"/>
            <w:tcBorders>
              <w:top w:val="single" w:sz="8" w:space="0" w:color="auto"/>
              <w:left w:val="nil"/>
              <w:bottom w:val="single" w:sz="8" w:space="0" w:color="auto"/>
              <w:right w:val="nil"/>
            </w:tcBorders>
            <w:shd w:val="clear" w:color="auto" w:fill="auto"/>
            <w:vAlign w:val="bottom"/>
            <w:hideMark/>
          </w:tcPr>
          <w:p w14:paraId="0AC422B7" w14:textId="77777777" w:rsidR="007C0E0A" w:rsidRPr="007C0E0A" w:rsidRDefault="007C0E0A" w:rsidP="007C0E0A">
            <w:pPr>
              <w:rPr>
                <w:rFonts w:ascii="Calibri" w:eastAsia="Times New Roman" w:hAnsi="Calibri" w:cs="Calibri"/>
                <w:b/>
                <w:bCs/>
              </w:rPr>
            </w:pPr>
            <w:r w:rsidRPr="007C0E0A">
              <w:rPr>
                <w:rFonts w:ascii="Calibri" w:eastAsia="Times New Roman" w:hAnsi="Calibri" w:cs="Calibri"/>
                <w:b/>
                <w:bCs/>
              </w:rPr>
              <w:t>2011-2012 survey points</w:t>
            </w:r>
          </w:p>
        </w:tc>
        <w:tc>
          <w:tcPr>
            <w:tcW w:w="2870" w:type="dxa"/>
            <w:tcBorders>
              <w:top w:val="single" w:sz="8" w:space="0" w:color="auto"/>
              <w:left w:val="nil"/>
              <w:bottom w:val="single" w:sz="8" w:space="0" w:color="auto"/>
              <w:right w:val="nil"/>
            </w:tcBorders>
            <w:shd w:val="clear" w:color="000000" w:fill="BDD7EE"/>
            <w:vAlign w:val="bottom"/>
            <w:hideMark/>
          </w:tcPr>
          <w:p w14:paraId="2174892B" w14:textId="77777777" w:rsidR="007C0E0A" w:rsidRPr="007C0E0A" w:rsidRDefault="007C0E0A" w:rsidP="007C0E0A">
            <w:pPr>
              <w:rPr>
                <w:rFonts w:ascii="Calibri" w:eastAsia="Times New Roman" w:hAnsi="Calibri" w:cs="Calibri"/>
                <w:b/>
                <w:bCs/>
              </w:rPr>
            </w:pPr>
            <w:r w:rsidRPr="007C0E0A">
              <w:rPr>
                <w:rFonts w:ascii="Calibri" w:eastAsia="Times New Roman" w:hAnsi="Calibri" w:cs="Calibri"/>
                <w:b/>
                <w:bCs/>
              </w:rPr>
              <w:t>Unvisited 2011-2012 points</w:t>
            </w:r>
          </w:p>
        </w:tc>
        <w:tc>
          <w:tcPr>
            <w:tcW w:w="2070" w:type="dxa"/>
            <w:tcBorders>
              <w:top w:val="single" w:sz="8" w:space="0" w:color="auto"/>
              <w:left w:val="nil"/>
              <w:bottom w:val="single" w:sz="8" w:space="0" w:color="auto"/>
              <w:right w:val="nil"/>
            </w:tcBorders>
            <w:shd w:val="clear" w:color="000000" w:fill="FFD966"/>
            <w:vAlign w:val="bottom"/>
            <w:hideMark/>
          </w:tcPr>
          <w:p w14:paraId="0EBF036D" w14:textId="7392CD45" w:rsidR="007C0E0A" w:rsidRPr="007C0E0A" w:rsidRDefault="007C0E0A" w:rsidP="007C0E0A">
            <w:pPr>
              <w:rPr>
                <w:rFonts w:ascii="Calibri" w:eastAsia="Times New Roman" w:hAnsi="Calibri" w:cs="Calibri"/>
                <w:b/>
                <w:bCs/>
              </w:rPr>
            </w:pPr>
            <w:r w:rsidRPr="007C0E0A">
              <w:rPr>
                <w:rFonts w:ascii="Calibri" w:eastAsia="Times New Roman" w:hAnsi="Calibri" w:cs="Calibri"/>
                <w:b/>
                <w:bCs/>
              </w:rPr>
              <w:t>Unvisited 2011-2012 points (boat needed)</w:t>
            </w:r>
          </w:p>
        </w:tc>
        <w:tc>
          <w:tcPr>
            <w:tcW w:w="2250" w:type="dxa"/>
            <w:tcBorders>
              <w:top w:val="single" w:sz="8" w:space="0" w:color="auto"/>
              <w:left w:val="nil"/>
              <w:bottom w:val="single" w:sz="8" w:space="0" w:color="auto"/>
              <w:right w:val="single" w:sz="8" w:space="0" w:color="auto"/>
            </w:tcBorders>
            <w:shd w:val="clear" w:color="000000" w:fill="FFD966"/>
            <w:vAlign w:val="bottom"/>
            <w:hideMark/>
          </w:tcPr>
          <w:p w14:paraId="50F3270B" w14:textId="576DE7F9" w:rsidR="007C0E0A" w:rsidRPr="007C0E0A" w:rsidRDefault="007C0E0A" w:rsidP="007C0E0A">
            <w:pPr>
              <w:rPr>
                <w:rFonts w:ascii="Calibri" w:eastAsia="Times New Roman" w:hAnsi="Calibri" w:cs="Calibri"/>
                <w:b/>
                <w:bCs/>
              </w:rPr>
            </w:pPr>
            <w:r w:rsidRPr="007C0E0A">
              <w:rPr>
                <w:rFonts w:ascii="Calibri" w:eastAsia="Times New Roman" w:hAnsi="Calibri" w:cs="Calibri"/>
                <w:b/>
                <w:bCs/>
              </w:rPr>
              <w:t>% unvis</w:t>
            </w:r>
            <w:r w:rsidR="00BF5F71">
              <w:rPr>
                <w:rFonts w:ascii="Calibri" w:eastAsia="Times New Roman" w:hAnsi="Calibri" w:cs="Calibri"/>
                <w:b/>
                <w:bCs/>
              </w:rPr>
              <w:t>i</w:t>
            </w:r>
            <w:r w:rsidRPr="007C0E0A">
              <w:rPr>
                <w:rFonts w:ascii="Calibri" w:eastAsia="Times New Roman" w:hAnsi="Calibri" w:cs="Calibri"/>
                <w:b/>
                <w:bCs/>
              </w:rPr>
              <w:t>t</w:t>
            </w:r>
            <w:r w:rsidR="00BF5F71">
              <w:rPr>
                <w:rFonts w:ascii="Calibri" w:eastAsia="Times New Roman" w:hAnsi="Calibri" w:cs="Calibri"/>
                <w:b/>
                <w:bCs/>
              </w:rPr>
              <w:t>e</w:t>
            </w:r>
            <w:r w:rsidRPr="007C0E0A">
              <w:rPr>
                <w:rFonts w:ascii="Calibri" w:eastAsia="Times New Roman" w:hAnsi="Calibri" w:cs="Calibri"/>
                <w:b/>
                <w:bCs/>
              </w:rPr>
              <w:t>d points that need boat or kayak</w:t>
            </w:r>
          </w:p>
        </w:tc>
      </w:tr>
      <w:tr w:rsidR="007C0E0A" w:rsidRPr="007C0E0A" w14:paraId="475C7392" w14:textId="77777777" w:rsidTr="007C0E0A">
        <w:trPr>
          <w:trHeight w:val="300"/>
        </w:trPr>
        <w:tc>
          <w:tcPr>
            <w:tcW w:w="890" w:type="dxa"/>
            <w:tcBorders>
              <w:top w:val="nil"/>
              <w:left w:val="single" w:sz="8" w:space="0" w:color="auto"/>
              <w:bottom w:val="nil"/>
              <w:right w:val="nil"/>
            </w:tcBorders>
            <w:shd w:val="clear" w:color="auto" w:fill="auto"/>
            <w:noWrap/>
            <w:vAlign w:val="bottom"/>
            <w:hideMark/>
          </w:tcPr>
          <w:p w14:paraId="40283AA0" w14:textId="77777777" w:rsidR="007C0E0A" w:rsidRPr="007C0E0A" w:rsidRDefault="007C0E0A" w:rsidP="007C0E0A">
            <w:pPr>
              <w:rPr>
                <w:rFonts w:ascii="Calibri" w:eastAsia="Times New Roman" w:hAnsi="Calibri" w:cs="Calibri"/>
              </w:rPr>
            </w:pPr>
            <w:r w:rsidRPr="007C0E0A">
              <w:rPr>
                <w:rFonts w:ascii="Calibri" w:eastAsia="Times New Roman" w:hAnsi="Calibri" w:cs="Calibri"/>
              </w:rPr>
              <w:t>CT</w:t>
            </w:r>
          </w:p>
        </w:tc>
        <w:tc>
          <w:tcPr>
            <w:tcW w:w="1080" w:type="dxa"/>
            <w:tcBorders>
              <w:top w:val="nil"/>
              <w:left w:val="nil"/>
              <w:bottom w:val="nil"/>
              <w:right w:val="nil"/>
            </w:tcBorders>
            <w:shd w:val="clear" w:color="auto" w:fill="auto"/>
            <w:noWrap/>
            <w:vAlign w:val="bottom"/>
            <w:hideMark/>
          </w:tcPr>
          <w:p w14:paraId="625DD6D4"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379</w:t>
            </w:r>
          </w:p>
        </w:tc>
        <w:tc>
          <w:tcPr>
            <w:tcW w:w="1000" w:type="dxa"/>
            <w:tcBorders>
              <w:top w:val="nil"/>
              <w:left w:val="nil"/>
              <w:bottom w:val="nil"/>
              <w:right w:val="nil"/>
            </w:tcBorders>
            <w:shd w:val="clear" w:color="auto" w:fill="auto"/>
            <w:noWrap/>
            <w:vAlign w:val="bottom"/>
            <w:hideMark/>
          </w:tcPr>
          <w:p w14:paraId="45076087"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98</w:t>
            </w:r>
          </w:p>
        </w:tc>
        <w:tc>
          <w:tcPr>
            <w:tcW w:w="2870" w:type="dxa"/>
            <w:tcBorders>
              <w:top w:val="nil"/>
              <w:left w:val="nil"/>
              <w:bottom w:val="nil"/>
              <w:right w:val="nil"/>
            </w:tcBorders>
            <w:shd w:val="clear" w:color="000000" w:fill="BDD7EE"/>
            <w:noWrap/>
            <w:vAlign w:val="bottom"/>
            <w:hideMark/>
          </w:tcPr>
          <w:p w14:paraId="470EE8E5"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36</w:t>
            </w:r>
          </w:p>
        </w:tc>
        <w:tc>
          <w:tcPr>
            <w:tcW w:w="2070" w:type="dxa"/>
            <w:tcBorders>
              <w:top w:val="nil"/>
              <w:left w:val="nil"/>
              <w:bottom w:val="nil"/>
              <w:right w:val="nil"/>
            </w:tcBorders>
            <w:shd w:val="clear" w:color="000000" w:fill="FFD966"/>
            <w:noWrap/>
            <w:vAlign w:val="bottom"/>
            <w:hideMark/>
          </w:tcPr>
          <w:p w14:paraId="22096878" w14:textId="77777777" w:rsidR="007C0E0A" w:rsidRPr="007C0E0A" w:rsidRDefault="007C0E0A" w:rsidP="007C0E0A">
            <w:pPr>
              <w:jc w:val="right"/>
              <w:rPr>
                <w:rFonts w:ascii="Calibri" w:eastAsia="Times New Roman" w:hAnsi="Calibri" w:cs="Calibri"/>
                <w:color w:val="000000" w:themeColor="text1"/>
              </w:rPr>
            </w:pPr>
            <w:r w:rsidRPr="007C0E0A">
              <w:rPr>
                <w:rFonts w:ascii="Calibri" w:eastAsia="Times New Roman" w:hAnsi="Calibri" w:cs="Calibri"/>
                <w:color w:val="000000" w:themeColor="text1"/>
              </w:rPr>
              <w:t>3</w:t>
            </w:r>
          </w:p>
        </w:tc>
        <w:tc>
          <w:tcPr>
            <w:tcW w:w="2250" w:type="dxa"/>
            <w:tcBorders>
              <w:top w:val="nil"/>
              <w:left w:val="nil"/>
              <w:bottom w:val="nil"/>
              <w:right w:val="single" w:sz="8" w:space="0" w:color="auto"/>
            </w:tcBorders>
            <w:shd w:val="clear" w:color="000000" w:fill="FFD966"/>
            <w:noWrap/>
            <w:vAlign w:val="bottom"/>
            <w:hideMark/>
          </w:tcPr>
          <w:p w14:paraId="5DF97DD0"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8%</w:t>
            </w:r>
          </w:p>
        </w:tc>
      </w:tr>
      <w:tr w:rsidR="007C0E0A" w:rsidRPr="007C0E0A" w14:paraId="2850A08D" w14:textId="77777777" w:rsidTr="007C0E0A">
        <w:trPr>
          <w:trHeight w:val="300"/>
        </w:trPr>
        <w:tc>
          <w:tcPr>
            <w:tcW w:w="890" w:type="dxa"/>
            <w:tcBorders>
              <w:top w:val="nil"/>
              <w:left w:val="single" w:sz="8" w:space="0" w:color="auto"/>
              <w:bottom w:val="nil"/>
              <w:right w:val="nil"/>
            </w:tcBorders>
            <w:shd w:val="clear" w:color="auto" w:fill="auto"/>
            <w:noWrap/>
            <w:vAlign w:val="bottom"/>
            <w:hideMark/>
          </w:tcPr>
          <w:p w14:paraId="40CA8E2B" w14:textId="77777777" w:rsidR="007C0E0A" w:rsidRPr="007C0E0A" w:rsidRDefault="007C0E0A" w:rsidP="007C0E0A">
            <w:pPr>
              <w:rPr>
                <w:rFonts w:ascii="Calibri" w:eastAsia="Times New Roman" w:hAnsi="Calibri" w:cs="Calibri"/>
              </w:rPr>
            </w:pPr>
            <w:r w:rsidRPr="007C0E0A">
              <w:rPr>
                <w:rFonts w:ascii="Calibri" w:eastAsia="Times New Roman" w:hAnsi="Calibri" w:cs="Calibri"/>
              </w:rPr>
              <w:t>DE</w:t>
            </w:r>
          </w:p>
        </w:tc>
        <w:tc>
          <w:tcPr>
            <w:tcW w:w="1080" w:type="dxa"/>
            <w:tcBorders>
              <w:top w:val="nil"/>
              <w:left w:val="nil"/>
              <w:bottom w:val="nil"/>
              <w:right w:val="nil"/>
            </w:tcBorders>
            <w:shd w:val="clear" w:color="auto" w:fill="auto"/>
            <w:noWrap/>
            <w:vAlign w:val="bottom"/>
            <w:hideMark/>
          </w:tcPr>
          <w:p w14:paraId="35BCD134"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621</w:t>
            </w:r>
          </w:p>
        </w:tc>
        <w:tc>
          <w:tcPr>
            <w:tcW w:w="1000" w:type="dxa"/>
            <w:tcBorders>
              <w:top w:val="nil"/>
              <w:left w:val="nil"/>
              <w:bottom w:val="nil"/>
              <w:right w:val="nil"/>
            </w:tcBorders>
            <w:shd w:val="clear" w:color="auto" w:fill="auto"/>
            <w:noWrap/>
            <w:vAlign w:val="bottom"/>
            <w:hideMark/>
          </w:tcPr>
          <w:p w14:paraId="27B2799B"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102</w:t>
            </w:r>
          </w:p>
        </w:tc>
        <w:tc>
          <w:tcPr>
            <w:tcW w:w="2870" w:type="dxa"/>
            <w:tcBorders>
              <w:top w:val="nil"/>
              <w:left w:val="nil"/>
              <w:bottom w:val="nil"/>
              <w:right w:val="nil"/>
            </w:tcBorders>
            <w:shd w:val="clear" w:color="000000" w:fill="BDD7EE"/>
            <w:noWrap/>
            <w:vAlign w:val="bottom"/>
            <w:hideMark/>
          </w:tcPr>
          <w:p w14:paraId="04EFEE41"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28</w:t>
            </w:r>
          </w:p>
        </w:tc>
        <w:tc>
          <w:tcPr>
            <w:tcW w:w="2070" w:type="dxa"/>
            <w:tcBorders>
              <w:top w:val="nil"/>
              <w:left w:val="nil"/>
              <w:bottom w:val="nil"/>
              <w:right w:val="nil"/>
            </w:tcBorders>
            <w:shd w:val="clear" w:color="000000" w:fill="FFD966"/>
            <w:noWrap/>
            <w:vAlign w:val="bottom"/>
            <w:hideMark/>
          </w:tcPr>
          <w:p w14:paraId="0393D6E9" w14:textId="77777777" w:rsidR="007C0E0A" w:rsidRPr="007C0E0A" w:rsidRDefault="007C0E0A" w:rsidP="007C0E0A">
            <w:pPr>
              <w:jc w:val="right"/>
              <w:rPr>
                <w:rFonts w:ascii="Calibri" w:eastAsia="Times New Roman" w:hAnsi="Calibri" w:cs="Calibri"/>
                <w:color w:val="000000" w:themeColor="text1"/>
              </w:rPr>
            </w:pPr>
            <w:r w:rsidRPr="007C0E0A">
              <w:rPr>
                <w:rFonts w:ascii="Calibri" w:eastAsia="Times New Roman" w:hAnsi="Calibri" w:cs="Calibri"/>
                <w:color w:val="000000" w:themeColor="text1"/>
              </w:rPr>
              <w:t>26</w:t>
            </w:r>
          </w:p>
        </w:tc>
        <w:tc>
          <w:tcPr>
            <w:tcW w:w="2250" w:type="dxa"/>
            <w:tcBorders>
              <w:top w:val="nil"/>
              <w:left w:val="nil"/>
              <w:bottom w:val="nil"/>
              <w:right w:val="single" w:sz="8" w:space="0" w:color="auto"/>
            </w:tcBorders>
            <w:shd w:val="clear" w:color="000000" w:fill="FFD966"/>
            <w:noWrap/>
            <w:vAlign w:val="bottom"/>
            <w:hideMark/>
          </w:tcPr>
          <w:p w14:paraId="59A84AF6"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93%</w:t>
            </w:r>
          </w:p>
        </w:tc>
      </w:tr>
      <w:tr w:rsidR="007C0E0A" w:rsidRPr="007C0E0A" w14:paraId="5B544C37" w14:textId="77777777" w:rsidTr="007C0E0A">
        <w:trPr>
          <w:trHeight w:val="300"/>
        </w:trPr>
        <w:tc>
          <w:tcPr>
            <w:tcW w:w="890" w:type="dxa"/>
            <w:tcBorders>
              <w:top w:val="nil"/>
              <w:left w:val="single" w:sz="8" w:space="0" w:color="auto"/>
              <w:bottom w:val="nil"/>
              <w:right w:val="nil"/>
            </w:tcBorders>
            <w:shd w:val="clear" w:color="auto" w:fill="auto"/>
            <w:noWrap/>
            <w:vAlign w:val="bottom"/>
            <w:hideMark/>
          </w:tcPr>
          <w:p w14:paraId="382C0B41" w14:textId="77777777" w:rsidR="007C0E0A" w:rsidRPr="007C0E0A" w:rsidRDefault="007C0E0A" w:rsidP="007C0E0A">
            <w:pPr>
              <w:rPr>
                <w:rFonts w:ascii="Calibri" w:eastAsia="Times New Roman" w:hAnsi="Calibri" w:cs="Calibri"/>
              </w:rPr>
            </w:pPr>
            <w:r w:rsidRPr="007C0E0A">
              <w:rPr>
                <w:rFonts w:ascii="Calibri" w:eastAsia="Times New Roman" w:hAnsi="Calibri" w:cs="Calibri"/>
              </w:rPr>
              <w:t>MA</w:t>
            </w:r>
          </w:p>
        </w:tc>
        <w:tc>
          <w:tcPr>
            <w:tcW w:w="1080" w:type="dxa"/>
            <w:tcBorders>
              <w:top w:val="nil"/>
              <w:left w:val="nil"/>
              <w:bottom w:val="nil"/>
              <w:right w:val="nil"/>
            </w:tcBorders>
            <w:shd w:val="clear" w:color="auto" w:fill="auto"/>
            <w:noWrap/>
            <w:vAlign w:val="bottom"/>
            <w:hideMark/>
          </w:tcPr>
          <w:p w14:paraId="0CB881C7"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651</w:t>
            </w:r>
          </w:p>
        </w:tc>
        <w:tc>
          <w:tcPr>
            <w:tcW w:w="1000" w:type="dxa"/>
            <w:tcBorders>
              <w:top w:val="nil"/>
              <w:left w:val="nil"/>
              <w:bottom w:val="nil"/>
              <w:right w:val="nil"/>
            </w:tcBorders>
            <w:shd w:val="clear" w:color="auto" w:fill="auto"/>
            <w:noWrap/>
            <w:vAlign w:val="bottom"/>
            <w:hideMark/>
          </w:tcPr>
          <w:p w14:paraId="1D575582"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257</w:t>
            </w:r>
          </w:p>
        </w:tc>
        <w:tc>
          <w:tcPr>
            <w:tcW w:w="2870" w:type="dxa"/>
            <w:tcBorders>
              <w:top w:val="nil"/>
              <w:left w:val="nil"/>
              <w:bottom w:val="nil"/>
              <w:right w:val="nil"/>
            </w:tcBorders>
            <w:shd w:val="clear" w:color="000000" w:fill="BDD7EE"/>
            <w:noWrap/>
            <w:vAlign w:val="bottom"/>
            <w:hideMark/>
          </w:tcPr>
          <w:p w14:paraId="3A782821"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80</w:t>
            </w:r>
          </w:p>
        </w:tc>
        <w:tc>
          <w:tcPr>
            <w:tcW w:w="2070" w:type="dxa"/>
            <w:tcBorders>
              <w:top w:val="nil"/>
              <w:left w:val="nil"/>
              <w:bottom w:val="nil"/>
              <w:right w:val="nil"/>
            </w:tcBorders>
            <w:shd w:val="clear" w:color="000000" w:fill="FFD966"/>
            <w:noWrap/>
            <w:vAlign w:val="bottom"/>
            <w:hideMark/>
          </w:tcPr>
          <w:p w14:paraId="2EA853E7" w14:textId="77777777" w:rsidR="007C0E0A" w:rsidRPr="007C0E0A" w:rsidRDefault="007C0E0A" w:rsidP="007C0E0A">
            <w:pPr>
              <w:jc w:val="right"/>
              <w:rPr>
                <w:rFonts w:ascii="Calibri" w:eastAsia="Times New Roman" w:hAnsi="Calibri" w:cs="Calibri"/>
                <w:color w:val="000000" w:themeColor="text1"/>
              </w:rPr>
            </w:pPr>
            <w:r w:rsidRPr="007C0E0A">
              <w:rPr>
                <w:rFonts w:ascii="Calibri" w:eastAsia="Times New Roman" w:hAnsi="Calibri" w:cs="Calibri"/>
                <w:color w:val="000000" w:themeColor="text1"/>
              </w:rPr>
              <w:t>3</w:t>
            </w:r>
          </w:p>
        </w:tc>
        <w:tc>
          <w:tcPr>
            <w:tcW w:w="2250" w:type="dxa"/>
            <w:tcBorders>
              <w:top w:val="nil"/>
              <w:left w:val="nil"/>
              <w:bottom w:val="nil"/>
              <w:right w:val="single" w:sz="8" w:space="0" w:color="auto"/>
            </w:tcBorders>
            <w:shd w:val="clear" w:color="000000" w:fill="FFD966"/>
            <w:noWrap/>
            <w:vAlign w:val="bottom"/>
            <w:hideMark/>
          </w:tcPr>
          <w:p w14:paraId="0AA79D90"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4%</w:t>
            </w:r>
          </w:p>
        </w:tc>
      </w:tr>
      <w:tr w:rsidR="007C0E0A" w:rsidRPr="007C0E0A" w14:paraId="390FCF8A" w14:textId="77777777" w:rsidTr="007C0E0A">
        <w:trPr>
          <w:trHeight w:val="300"/>
        </w:trPr>
        <w:tc>
          <w:tcPr>
            <w:tcW w:w="890" w:type="dxa"/>
            <w:tcBorders>
              <w:top w:val="nil"/>
              <w:left w:val="single" w:sz="8" w:space="0" w:color="auto"/>
              <w:bottom w:val="nil"/>
              <w:right w:val="nil"/>
            </w:tcBorders>
            <w:shd w:val="clear" w:color="auto" w:fill="auto"/>
            <w:noWrap/>
            <w:vAlign w:val="bottom"/>
            <w:hideMark/>
          </w:tcPr>
          <w:p w14:paraId="4BFCCEF1" w14:textId="77777777" w:rsidR="007C0E0A" w:rsidRPr="007C0E0A" w:rsidRDefault="007C0E0A" w:rsidP="007C0E0A">
            <w:pPr>
              <w:rPr>
                <w:rFonts w:ascii="Calibri" w:eastAsia="Times New Roman" w:hAnsi="Calibri" w:cs="Calibri"/>
              </w:rPr>
            </w:pPr>
            <w:r w:rsidRPr="007C0E0A">
              <w:rPr>
                <w:rFonts w:ascii="Calibri" w:eastAsia="Times New Roman" w:hAnsi="Calibri" w:cs="Calibri"/>
              </w:rPr>
              <w:t>MD*</w:t>
            </w:r>
          </w:p>
        </w:tc>
        <w:tc>
          <w:tcPr>
            <w:tcW w:w="1080" w:type="dxa"/>
            <w:tcBorders>
              <w:top w:val="nil"/>
              <w:left w:val="nil"/>
              <w:bottom w:val="nil"/>
              <w:right w:val="nil"/>
            </w:tcBorders>
            <w:shd w:val="clear" w:color="auto" w:fill="auto"/>
            <w:noWrap/>
            <w:vAlign w:val="bottom"/>
            <w:hideMark/>
          </w:tcPr>
          <w:p w14:paraId="3C9BE225"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1104</w:t>
            </w:r>
          </w:p>
        </w:tc>
        <w:tc>
          <w:tcPr>
            <w:tcW w:w="1000" w:type="dxa"/>
            <w:tcBorders>
              <w:top w:val="nil"/>
              <w:left w:val="nil"/>
              <w:bottom w:val="nil"/>
              <w:right w:val="nil"/>
            </w:tcBorders>
            <w:shd w:val="clear" w:color="auto" w:fill="auto"/>
            <w:noWrap/>
            <w:vAlign w:val="bottom"/>
            <w:hideMark/>
          </w:tcPr>
          <w:p w14:paraId="433F832D"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224</w:t>
            </w:r>
          </w:p>
        </w:tc>
        <w:tc>
          <w:tcPr>
            <w:tcW w:w="2870" w:type="dxa"/>
            <w:tcBorders>
              <w:top w:val="nil"/>
              <w:left w:val="nil"/>
              <w:bottom w:val="nil"/>
              <w:right w:val="nil"/>
            </w:tcBorders>
            <w:shd w:val="clear" w:color="000000" w:fill="BDD7EE"/>
            <w:noWrap/>
            <w:vAlign w:val="bottom"/>
            <w:hideMark/>
          </w:tcPr>
          <w:p w14:paraId="7698381A"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100</w:t>
            </w:r>
          </w:p>
        </w:tc>
        <w:tc>
          <w:tcPr>
            <w:tcW w:w="2070" w:type="dxa"/>
            <w:tcBorders>
              <w:top w:val="nil"/>
              <w:left w:val="nil"/>
              <w:bottom w:val="nil"/>
              <w:right w:val="nil"/>
            </w:tcBorders>
            <w:shd w:val="clear" w:color="000000" w:fill="FFD966"/>
            <w:noWrap/>
            <w:vAlign w:val="bottom"/>
            <w:hideMark/>
          </w:tcPr>
          <w:p w14:paraId="48AD26B8" w14:textId="77777777" w:rsidR="007C0E0A" w:rsidRPr="007C0E0A" w:rsidRDefault="007C0E0A" w:rsidP="007C0E0A">
            <w:pPr>
              <w:jc w:val="right"/>
              <w:rPr>
                <w:rFonts w:ascii="Calibri" w:eastAsia="Times New Roman" w:hAnsi="Calibri" w:cs="Calibri"/>
                <w:color w:val="000000" w:themeColor="text1"/>
              </w:rPr>
            </w:pPr>
            <w:r w:rsidRPr="007C0E0A">
              <w:rPr>
                <w:rFonts w:ascii="Calibri" w:eastAsia="Times New Roman" w:hAnsi="Calibri" w:cs="Calibri"/>
                <w:color w:val="000000" w:themeColor="text1"/>
              </w:rPr>
              <w:t>75</w:t>
            </w:r>
          </w:p>
        </w:tc>
        <w:tc>
          <w:tcPr>
            <w:tcW w:w="2250" w:type="dxa"/>
            <w:tcBorders>
              <w:top w:val="nil"/>
              <w:left w:val="nil"/>
              <w:bottom w:val="nil"/>
              <w:right w:val="single" w:sz="8" w:space="0" w:color="auto"/>
            </w:tcBorders>
            <w:shd w:val="clear" w:color="000000" w:fill="FFD966"/>
            <w:noWrap/>
            <w:vAlign w:val="bottom"/>
            <w:hideMark/>
          </w:tcPr>
          <w:p w14:paraId="35B342A0"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75%</w:t>
            </w:r>
          </w:p>
        </w:tc>
      </w:tr>
      <w:tr w:rsidR="007C0E0A" w:rsidRPr="007C0E0A" w14:paraId="1B975B00" w14:textId="77777777" w:rsidTr="007C0E0A">
        <w:trPr>
          <w:trHeight w:val="300"/>
        </w:trPr>
        <w:tc>
          <w:tcPr>
            <w:tcW w:w="890" w:type="dxa"/>
            <w:tcBorders>
              <w:top w:val="nil"/>
              <w:left w:val="single" w:sz="8" w:space="0" w:color="auto"/>
              <w:bottom w:val="nil"/>
              <w:right w:val="nil"/>
            </w:tcBorders>
            <w:shd w:val="clear" w:color="auto" w:fill="auto"/>
            <w:noWrap/>
            <w:vAlign w:val="bottom"/>
            <w:hideMark/>
          </w:tcPr>
          <w:p w14:paraId="2E99ABB0" w14:textId="77777777" w:rsidR="007C0E0A" w:rsidRPr="007C0E0A" w:rsidRDefault="007C0E0A" w:rsidP="007C0E0A">
            <w:pPr>
              <w:rPr>
                <w:rFonts w:ascii="Calibri" w:eastAsia="Times New Roman" w:hAnsi="Calibri" w:cs="Calibri"/>
              </w:rPr>
            </w:pPr>
            <w:r w:rsidRPr="007C0E0A">
              <w:rPr>
                <w:rFonts w:ascii="Calibri" w:eastAsia="Times New Roman" w:hAnsi="Calibri" w:cs="Calibri"/>
              </w:rPr>
              <w:t>ME</w:t>
            </w:r>
          </w:p>
        </w:tc>
        <w:tc>
          <w:tcPr>
            <w:tcW w:w="1080" w:type="dxa"/>
            <w:tcBorders>
              <w:top w:val="nil"/>
              <w:left w:val="nil"/>
              <w:bottom w:val="nil"/>
              <w:right w:val="nil"/>
            </w:tcBorders>
            <w:shd w:val="clear" w:color="auto" w:fill="auto"/>
            <w:noWrap/>
            <w:vAlign w:val="bottom"/>
            <w:hideMark/>
          </w:tcPr>
          <w:p w14:paraId="585C4E83"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1019</w:t>
            </w:r>
          </w:p>
        </w:tc>
        <w:tc>
          <w:tcPr>
            <w:tcW w:w="1000" w:type="dxa"/>
            <w:tcBorders>
              <w:top w:val="nil"/>
              <w:left w:val="nil"/>
              <w:bottom w:val="nil"/>
              <w:right w:val="nil"/>
            </w:tcBorders>
            <w:shd w:val="clear" w:color="auto" w:fill="auto"/>
            <w:noWrap/>
            <w:vAlign w:val="bottom"/>
            <w:hideMark/>
          </w:tcPr>
          <w:p w14:paraId="683CCDAE"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318</w:t>
            </w:r>
          </w:p>
        </w:tc>
        <w:tc>
          <w:tcPr>
            <w:tcW w:w="2870" w:type="dxa"/>
            <w:tcBorders>
              <w:top w:val="nil"/>
              <w:left w:val="nil"/>
              <w:bottom w:val="nil"/>
              <w:right w:val="nil"/>
            </w:tcBorders>
            <w:shd w:val="clear" w:color="000000" w:fill="BDD7EE"/>
            <w:noWrap/>
            <w:vAlign w:val="bottom"/>
            <w:hideMark/>
          </w:tcPr>
          <w:p w14:paraId="7FAB8118"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145</w:t>
            </w:r>
          </w:p>
        </w:tc>
        <w:tc>
          <w:tcPr>
            <w:tcW w:w="2070" w:type="dxa"/>
            <w:tcBorders>
              <w:top w:val="nil"/>
              <w:left w:val="nil"/>
              <w:bottom w:val="nil"/>
              <w:right w:val="nil"/>
            </w:tcBorders>
            <w:shd w:val="clear" w:color="000000" w:fill="FFD966"/>
            <w:noWrap/>
            <w:vAlign w:val="bottom"/>
            <w:hideMark/>
          </w:tcPr>
          <w:p w14:paraId="718483B5" w14:textId="77777777" w:rsidR="007C0E0A" w:rsidRPr="007C0E0A" w:rsidRDefault="007C0E0A" w:rsidP="007C0E0A">
            <w:pPr>
              <w:jc w:val="right"/>
              <w:rPr>
                <w:rFonts w:ascii="Calibri" w:eastAsia="Times New Roman" w:hAnsi="Calibri" w:cs="Calibri"/>
                <w:color w:val="000000" w:themeColor="text1"/>
              </w:rPr>
            </w:pPr>
            <w:r w:rsidRPr="007C0E0A">
              <w:rPr>
                <w:rFonts w:ascii="Calibri" w:eastAsia="Times New Roman" w:hAnsi="Calibri" w:cs="Calibri"/>
                <w:color w:val="000000" w:themeColor="text1"/>
              </w:rPr>
              <w:t>4</w:t>
            </w:r>
          </w:p>
        </w:tc>
        <w:tc>
          <w:tcPr>
            <w:tcW w:w="2250" w:type="dxa"/>
            <w:tcBorders>
              <w:top w:val="nil"/>
              <w:left w:val="nil"/>
              <w:bottom w:val="nil"/>
              <w:right w:val="single" w:sz="8" w:space="0" w:color="auto"/>
            </w:tcBorders>
            <w:shd w:val="clear" w:color="000000" w:fill="FFD966"/>
            <w:noWrap/>
            <w:vAlign w:val="bottom"/>
            <w:hideMark/>
          </w:tcPr>
          <w:p w14:paraId="03BD98B0"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3%</w:t>
            </w:r>
          </w:p>
        </w:tc>
      </w:tr>
      <w:tr w:rsidR="007C0E0A" w:rsidRPr="007C0E0A" w14:paraId="796152D9" w14:textId="77777777" w:rsidTr="007C0E0A">
        <w:trPr>
          <w:trHeight w:val="300"/>
        </w:trPr>
        <w:tc>
          <w:tcPr>
            <w:tcW w:w="890" w:type="dxa"/>
            <w:tcBorders>
              <w:top w:val="nil"/>
              <w:left w:val="single" w:sz="8" w:space="0" w:color="auto"/>
              <w:bottom w:val="nil"/>
              <w:right w:val="nil"/>
            </w:tcBorders>
            <w:shd w:val="clear" w:color="auto" w:fill="auto"/>
            <w:noWrap/>
            <w:vAlign w:val="bottom"/>
            <w:hideMark/>
          </w:tcPr>
          <w:p w14:paraId="188AD848" w14:textId="77777777" w:rsidR="007C0E0A" w:rsidRPr="007C0E0A" w:rsidRDefault="007C0E0A" w:rsidP="007C0E0A">
            <w:pPr>
              <w:rPr>
                <w:rFonts w:ascii="Calibri" w:eastAsia="Times New Roman" w:hAnsi="Calibri" w:cs="Calibri"/>
              </w:rPr>
            </w:pPr>
            <w:r w:rsidRPr="007C0E0A">
              <w:rPr>
                <w:rFonts w:ascii="Calibri" w:eastAsia="Times New Roman" w:hAnsi="Calibri" w:cs="Calibri"/>
              </w:rPr>
              <w:t>NH</w:t>
            </w:r>
          </w:p>
        </w:tc>
        <w:tc>
          <w:tcPr>
            <w:tcW w:w="1080" w:type="dxa"/>
            <w:tcBorders>
              <w:top w:val="nil"/>
              <w:left w:val="nil"/>
              <w:bottom w:val="nil"/>
              <w:right w:val="nil"/>
            </w:tcBorders>
            <w:shd w:val="clear" w:color="auto" w:fill="auto"/>
            <w:noWrap/>
            <w:vAlign w:val="bottom"/>
            <w:hideMark/>
          </w:tcPr>
          <w:p w14:paraId="21980E5C"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140</w:t>
            </w:r>
          </w:p>
        </w:tc>
        <w:tc>
          <w:tcPr>
            <w:tcW w:w="1000" w:type="dxa"/>
            <w:tcBorders>
              <w:top w:val="nil"/>
              <w:left w:val="nil"/>
              <w:bottom w:val="nil"/>
              <w:right w:val="nil"/>
            </w:tcBorders>
            <w:shd w:val="clear" w:color="auto" w:fill="auto"/>
            <w:noWrap/>
            <w:vAlign w:val="bottom"/>
            <w:hideMark/>
          </w:tcPr>
          <w:p w14:paraId="616BAED8"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62</w:t>
            </w:r>
          </w:p>
        </w:tc>
        <w:tc>
          <w:tcPr>
            <w:tcW w:w="2870" w:type="dxa"/>
            <w:tcBorders>
              <w:top w:val="nil"/>
              <w:left w:val="nil"/>
              <w:bottom w:val="nil"/>
              <w:right w:val="nil"/>
            </w:tcBorders>
            <w:shd w:val="clear" w:color="000000" w:fill="BDD7EE"/>
            <w:noWrap/>
            <w:vAlign w:val="bottom"/>
            <w:hideMark/>
          </w:tcPr>
          <w:p w14:paraId="7B1F82FC"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29</w:t>
            </w:r>
          </w:p>
        </w:tc>
        <w:tc>
          <w:tcPr>
            <w:tcW w:w="2070" w:type="dxa"/>
            <w:tcBorders>
              <w:top w:val="nil"/>
              <w:left w:val="nil"/>
              <w:bottom w:val="nil"/>
              <w:right w:val="nil"/>
            </w:tcBorders>
            <w:shd w:val="clear" w:color="000000" w:fill="FFD966"/>
            <w:noWrap/>
            <w:vAlign w:val="bottom"/>
            <w:hideMark/>
          </w:tcPr>
          <w:p w14:paraId="02F0FAAE" w14:textId="77777777" w:rsidR="007C0E0A" w:rsidRPr="007C0E0A" w:rsidRDefault="007C0E0A" w:rsidP="007C0E0A">
            <w:pPr>
              <w:jc w:val="right"/>
              <w:rPr>
                <w:rFonts w:ascii="Calibri" w:eastAsia="Times New Roman" w:hAnsi="Calibri" w:cs="Calibri"/>
                <w:color w:val="000000" w:themeColor="text1"/>
              </w:rPr>
            </w:pPr>
            <w:r w:rsidRPr="007C0E0A">
              <w:rPr>
                <w:rFonts w:ascii="Calibri" w:eastAsia="Times New Roman" w:hAnsi="Calibri" w:cs="Calibri"/>
                <w:color w:val="000000" w:themeColor="text1"/>
              </w:rPr>
              <w:t>2</w:t>
            </w:r>
          </w:p>
        </w:tc>
        <w:tc>
          <w:tcPr>
            <w:tcW w:w="2250" w:type="dxa"/>
            <w:tcBorders>
              <w:top w:val="nil"/>
              <w:left w:val="nil"/>
              <w:bottom w:val="nil"/>
              <w:right w:val="single" w:sz="8" w:space="0" w:color="auto"/>
            </w:tcBorders>
            <w:shd w:val="clear" w:color="000000" w:fill="FFD966"/>
            <w:noWrap/>
            <w:vAlign w:val="bottom"/>
            <w:hideMark/>
          </w:tcPr>
          <w:p w14:paraId="71CDA5DF"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7%</w:t>
            </w:r>
          </w:p>
        </w:tc>
      </w:tr>
      <w:tr w:rsidR="007C0E0A" w:rsidRPr="007C0E0A" w14:paraId="69DE23E6" w14:textId="77777777" w:rsidTr="007C0E0A">
        <w:trPr>
          <w:trHeight w:val="300"/>
        </w:trPr>
        <w:tc>
          <w:tcPr>
            <w:tcW w:w="890" w:type="dxa"/>
            <w:tcBorders>
              <w:top w:val="nil"/>
              <w:left w:val="single" w:sz="8" w:space="0" w:color="auto"/>
              <w:bottom w:val="nil"/>
              <w:right w:val="nil"/>
            </w:tcBorders>
            <w:shd w:val="clear" w:color="auto" w:fill="auto"/>
            <w:noWrap/>
            <w:vAlign w:val="bottom"/>
            <w:hideMark/>
          </w:tcPr>
          <w:p w14:paraId="25B442E6" w14:textId="77777777" w:rsidR="007C0E0A" w:rsidRPr="007C0E0A" w:rsidRDefault="007C0E0A" w:rsidP="007C0E0A">
            <w:pPr>
              <w:rPr>
                <w:rFonts w:ascii="Calibri" w:eastAsia="Times New Roman" w:hAnsi="Calibri" w:cs="Calibri"/>
              </w:rPr>
            </w:pPr>
            <w:r w:rsidRPr="007C0E0A">
              <w:rPr>
                <w:rFonts w:ascii="Calibri" w:eastAsia="Times New Roman" w:hAnsi="Calibri" w:cs="Calibri"/>
              </w:rPr>
              <w:t>NJ</w:t>
            </w:r>
          </w:p>
        </w:tc>
        <w:tc>
          <w:tcPr>
            <w:tcW w:w="1080" w:type="dxa"/>
            <w:tcBorders>
              <w:top w:val="nil"/>
              <w:left w:val="nil"/>
              <w:bottom w:val="nil"/>
              <w:right w:val="nil"/>
            </w:tcBorders>
            <w:shd w:val="clear" w:color="auto" w:fill="auto"/>
            <w:noWrap/>
            <w:vAlign w:val="bottom"/>
            <w:hideMark/>
          </w:tcPr>
          <w:p w14:paraId="0F7732F8"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1149</w:t>
            </w:r>
          </w:p>
        </w:tc>
        <w:tc>
          <w:tcPr>
            <w:tcW w:w="1000" w:type="dxa"/>
            <w:tcBorders>
              <w:top w:val="nil"/>
              <w:left w:val="nil"/>
              <w:bottom w:val="nil"/>
              <w:right w:val="nil"/>
            </w:tcBorders>
            <w:shd w:val="clear" w:color="auto" w:fill="auto"/>
            <w:noWrap/>
            <w:vAlign w:val="bottom"/>
            <w:hideMark/>
          </w:tcPr>
          <w:p w14:paraId="6AEB1D85"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347</w:t>
            </w:r>
          </w:p>
        </w:tc>
        <w:tc>
          <w:tcPr>
            <w:tcW w:w="2870" w:type="dxa"/>
            <w:tcBorders>
              <w:top w:val="nil"/>
              <w:left w:val="nil"/>
              <w:bottom w:val="nil"/>
              <w:right w:val="nil"/>
            </w:tcBorders>
            <w:shd w:val="clear" w:color="000000" w:fill="BDD7EE"/>
            <w:noWrap/>
            <w:vAlign w:val="bottom"/>
            <w:hideMark/>
          </w:tcPr>
          <w:p w14:paraId="58D877D1"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122</w:t>
            </w:r>
          </w:p>
        </w:tc>
        <w:tc>
          <w:tcPr>
            <w:tcW w:w="2070" w:type="dxa"/>
            <w:tcBorders>
              <w:top w:val="nil"/>
              <w:left w:val="nil"/>
              <w:bottom w:val="nil"/>
              <w:right w:val="nil"/>
            </w:tcBorders>
            <w:shd w:val="clear" w:color="000000" w:fill="FFD966"/>
            <w:noWrap/>
            <w:vAlign w:val="bottom"/>
            <w:hideMark/>
          </w:tcPr>
          <w:p w14:paraId="03797A8D" w14:textId="77777777" w:rsidR="007C0E0A" w:rsidRPr="007C0E0A" w:rsidRDefault="007C0E0A" w:rsidP="007C0E0A">
            <w:pPr>
              <w:jc w:val="right"/>
              <w:rPr>
                <w:rFonts w:ascii="Calibri" w:eastAsia="Times New Roman" w:hAnsi="Calibri" w:cs="Calibri"/>
                <w:color w:val="000000" w:themeColor="text1"/>
              </w:rPr>
            </w:pPr>
            <w:r w:rsidRPr="007C0E0A">
              <w:rPr>
                <w:rFonts w:ascii="Calibri" w:eastAsia="Times New Roman" w:hAnsi="Calibri" w:cs="Calibri"/>
                <w:color w:val="000000" w:themeColor="text1"/>
              </w:rPr>
              <w:t>109</w:t>
            </w:r>
          </w:p>
        </w:tc>
        <w:tc>
          <w:tcPr>
            <w:tcW w:w="2250" w:type="dxa"/>
            <w:tcBorders>
              <w:top w:val="nil"/>
              <w:left w:val="nil"/>
              <w:bottom w:val="nil"/>
              <w:right w:val="single" w:sz="8" w:space="0" w:color="auto"/>
            </w:tcBorders>
            <w:shd w:val="clear" w:color="000000" w:fill="FFD966"/>
            <w:noWrap/>
            <w:vAlign w:val="bottom"/>
            <w:hideMark/>
          </w:tcPr>
          <w:p w14:paraId="665F1CBB"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89%</w:t>
            </w:r>
          </w:p>
        </w:tc>
      </w:tr>
      <w:tr w:rsidR="007C0E0A" w:rsidRPr="007C0E0A" w14:paraId="14F33830" w14:textId="77777777" w:rsidTr="007C0E0A">
        <w:trPr>
          <w:trHeight w:val="300"/>
        </w:trPr>
        <w:tc>
          <w:tcPr>
            <w:tcW w:w="890" w:type="dxa"/>
            <w:tcBorders>
              <w:top w:val="nil"/>
              <w:left w:val="single" w:sz="8" w:space="0" w:color="auto"/>
              <w:bottom w:val="nil"/>
              <w:right w:val="nil"/>
            </w:tcBorders>
            <w:shd w:val="clear" w:color="auto" w:fill="auto"/>
            <w:noWrap/>
            <w:vAlign w:val="bottom"/>
            <w:hideMark/>
          </w:tcPr>
          <w:p w14:paraId="0A1412F6" w14:textId="77777777" w:rsidR="007C0E0A" w:rsidRPr="007C0E0A" w:rsidRDefault="007C0E0A" w:rsidP="007C0E0A">
            <w:pPr>
              <w:rPr>
                <w:rFonts w:ascii="Calibri" w:eastAsia="Times New Roman" w:hAnsi="Calibri" w:cs="Calibri"/>
              </w:rPr>
            </w:pPr>
            <w:r w:rsidRPr="007C0E0A">
              <w:rPr>
                <w:rFonts w:ascii="Calibri" w:eastAsia="Times New Roman" w:hAnsi="Calibri" w:cs="Calibri"/>
              </w:rPr>
              <w:t>NY</w:t>
            </w:r>
          </w:p>
        </w:tc>
        <w:tc>
          <w:tcPr>
            <w:tcW w:w="1080" w:type="dxa"/>
            <w:tcBorders>
              <w:top w:val="nil"/>
              <w:left w:val="nil"/>
              <w:bottom w:val="nil"/>
              <w:right w:val="nil"/>
            </w:tcBorders>
            <w:shd w:val="clear" w:color="auto" w:fill="auto"/>
            <w:noWrap/>
            <w:vAlign w:val="bottom"/>
            <w:hideMark/>
          </w:tcPr>
          <w:p w14:paraId="3F282A21"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408</w:t>
            </w:r>
          </w:p>
        </w:tc>
        <w:tc>
          <w:tcPr>
            <w:tcW w:w="1000" w:type="dxa"/>
            <w:tcBorders>
              <w:top w:val="nil"/>
              <w:left w:val="nil"/>
              <w:bottom w:val="nil"/>
              <w:right w:val="nil"/>
            </w:tcBorders>
            <w:shd w:val="clear" w:color="auto" w:fill="auto"/>
            <w:noWrap/>
            <w:vAlign w:val="bottom"/>
            <w:hideMark/>
          </w:tcPr>
          <w:p w14:paraId="02E507C3"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130</w:t>
            </w:r>
          </w:p>
        </w:tc>
        <w:tc>
          <w:tcPr>
            <w:tcW w:w="2870" w:type="dxa"/>
            <w:tcBorders>
              <w:top w:val="nil"/>
              <w:left w:val="nil"/>
              <w:bottom w:val="nil"/>
              <w:right w:val="nil"/>
            </w:tcBorders>
            <w:shd w:val="clear" w:color="000000" w:fill="BDD7EE"/>
            <w:noWrap/>
            <w:vAlign w:val="bottom"/>
            <w:hideMark/>
          </w:tcPr>
          <w:p w14:paraId="27677A2A"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17</w:t>
            </w:r>
          </w:p>
        </w:tc>
        <w:tc>
          <w:tcPr>
            <w:tcW w:w="2070" w:type="dxa"/>
            <w:tcBorders>
              <w:top w:val="nil"/>
              <w:left w:val="nil"/>
              <w:bottom w:val="nil"/>
              <w:right w:val="nil"/>
            </w:tcBorders>
            <w:shd w:val="clear" w:color="000000" w:fill="FFD966"/>
            <w:noWrap/>
            <w:vAlign w:val="bottom"/>
            <w:hideMark/>
          </w:tcPr>
          <w:p w14:paraId="47C66B2F"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17</w:t>
            </w:r>
          </w:p>
        </w:tc>
        <w:tc>
          <w:tcPr>
            <w:tcW w:w="2250" w:type="dxa"/>
            <w:tcBorders>
              <w:top w:val="nil"/>
              <w:left w:val="nil"/>
              <w:bottom w:val="nil"/>
              <w:right w:val="single" w:sz="8" w:space="0" w:color="auto"/>
            </w:tcBorders>
            <w:shd w:val="clear" w:color="000000" w:fill="FFD966"/>
            <w:noWrap/>
            <w:vAlign w:val="bottom"/>
            <w:hideMark/>
          </w:tcPr>
          <w:p w14:paraId="220AD752"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100%</w:t>
            </w:r>
          </w:p>
        </w:tc>
      </w:tr>
      <w:tr w:rsidR="007C0E0A" w:rsidRPr="007C0E0A" w14:paraId="0473E83B" w14:textId="77777777" w:rsidTr="007C0E0A">
        <w:trPr>
          <w:trHeight w:val="300"/>
        </w:trPr>
        <w:tc>
          <w:tcPr>
            <w:tcW w:w="890" w:type="dxa"/>
            <w:tcBorders>
              <w:top w:val="nil"/>
              <w:left w:val="single" w:sz="8" w:space="0" w:color="auto"/>
              <w:bottom w:val="nil"/>
              <w:right w:val="nil"/>
            </w:tcBorders>
            <w:shd w:val="clear" w:color="auto" w:fill="auto"/>
            <w:noWrap/>
            <w:vAlign w:val="bottom"/>
            <w:hideMark/>
          </w:tcPr>
          <w:p w14:paraId="51BF4348" w14:textId="77777777" w:rsidR="007C0E0A" w:rsidRPr="007C0E0A" w:rsidRDefault="007C0E0A" w:rsidP="007C0E0A">
            <w:pPr>
              <w:rPr>
                <w:rFonts w:ascii="Calibri" w:eastAsia="Times New Roman" w:hAnsi="Calibri" w:cs="Calibri"/>
              </w:rPr>
            </w:pPr>
            <w:r w:rsidRPr="007C0E0A">
              <w:rPr>
                <w:rFonts w:ascii="Calibri" w:eastAsia="Times New Roman" w:hAnsi="Calibri" w:cs="Calibri"/>
              </w:rPr>
              <w:t>RI*</w:t>
            </w:r>
          </w:p>
        </w:tc>
        <w:tc>
          <w:tcPr>
            <w:tcW w:w="1080" w:type="dxa"/>
            <w:tcBorders>
              <w:top w:val="nil"/>
              <w:left w:val="nil"/>
              <w:bottom w:val="nil"/>
              <w:right w:val="nil"/>
            </w:tcBorders>
            <w:shd w:val="clear" w:color="auto" w:fill="auto"/>
            <w:noWrap/>
            <w:vAlign w:val="bottom"/>
            <w:hideMark/>
          </w:tcPr>
          <w:p w14:paraId="318503B0"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163</w:t>
            </w:r>
          </w:p>
        </w:tc>
        <w:tc>
          <w:tcPr>
            <w:tcW w:w="1000" w:type="dxa"/>
            <w:tcBorders>
              <w:top w:val="nil"/>
              <w:left w:val="nil"/>
              <w:bottom w:val="nil"/>
              <w:right w:val="nil"/>
            </w:tcBorders>
            <w:shd w:val="clear" w:color="auto" w:fill="auto"/>
            <w:noWrap/>
            <w:vAlign w:val="bottom"/>
            <w:hideMark/>
          </w:tcPr>
          <w:p w14:paraId="56EB4B4E"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54</w:t>
            </w:r>
          </w:p>
        </w:tc>
        <w:tc>
          <w:tcPr>
            <w:tcW w:w="2870" w:type="dxa"/>
            <w:tcBorders>
              <w:top w:val="nil"/>
              <w:left w:val="nil"/>
              <w:bottom w:val="nil"/>
              <w:right w:val="nil"/>
            </w:tcBorders>
            <w:shd w:val="clear" w:color="000000" w:fill="BDD7EE"/>
            <w:noWrap/>
            <w:vAlign w:val="bottom"/>
            <w:hideMark/>
          </w:tcPr>
          <w:p w14:paraId="1BB4DD68"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0</w:t>
            </w:r>
          </w:p>
        </w:tc>
        <w:tc>
          <w:tcPr>
            <w:tcW w:w="2070" w:type="dxa"/>
            <w:tcBorders>
              <w:top w:val="nil"/>
              <w:left w:val="nil"/>
              <w:bottom w:val="nil"/>
              <w:right w:val="nil"/>
            </w:tcBorders>
            <w:shd w:val="clear" w:color="000000" w:fill="FFD966"/>
            <w:noWrap/>
            <w:vAlign w:val="bottom"/>
            <w:hideMark/>
          </w:tcPr>
          <w:p w14:paraId="049EB21B"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0</w:t>
            </w:r>
          </w:p>
        </w:tc>
        <w:tc>
          <w:tcPr>
            <w:tcW w:w="2250" w:type="dxa"/>
            <w:tcBorders>
              <w:top w:val="nil"/>
              <w:left w:val="nil"/>
              <w:bottom w:val="nil"/>
              <w:right w:val="single" w:sz="8" w:space="0" w:color="auto"/>
            </w:tcBorders>
            <w:shd w:val="clear" w:color="000000" w:fill="FFD966"/>
            <w:noWrap/>
            <w:vAlign w:val="bottom"/>
            <w:hideMark/>
          </w:tcPr>
          <w:p w14:paraId="572368AF"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NA</w:t>
            </w:r>
          </w:p>
        </w:tc>
      </w:tr>
      <w:tr w:rsidR="007C0E0A" w:rsidRPr="007C0E0A" w14:paraId="272C38E3" w14:textId="77777777" w:rsidTr="007C0E0A">
        <w:trPr>
          <w:trHeight w:val="300"/>
        </w:trPr>
        <w:tc>
          <w:tcPr>
            <w:tcW w:w="890" w:type="dxa"/>
            <w:tcBorders>
              <w:top w:val="nil"/>
              <w:left w:val="single" w:sz="8" w:space="0" w:color="auto"/>
              <w:bottom w:val="nil"/>
              <w:right w:val="nil"/>
            </w:tcBorders>
            <w:shd w:val="clear" w:color="auto" w:fill="auto"/>
            <w:noWrap/>
            <w:vAlign w:val="bottom"/>
            <w:hideMark/>
          </w:tcPr>
          <w:p w14:paraId="6DA0CD10" w14:textId="77777777" w:rsidR="007C0E0A" w:rsidRPr="007C0E0A" w:rsidRDefault="007C0E0A" w:rsidP="007C0E0A">
            <w:pPr>
              <w:rPr>
                <w:rFonts w:ascii="Calibri" w:eastAsia="Times New Roman" w:hAnsi="Calibri" w:cs="Calibri"/>
              </w:rPr>
            </w:pPr>
            <w:r w:rsidRPr="007C0E0A">
              <w:rPr>
                <w:rFonts w:ascii="Calibri" w:eastAsia="Times New Roman" w:hAnsi="Calibri" w:cs="Calibri"/>
              </w:rPr>
              <w:t>VA*</w:t>
            </w:r>
          </w:p>
        </w:tc>
        <w:tc>
          <w:tcPr>
            <w:tcW w:w="1080" w:type="dxa"/>
            <w:tcBorders>
              <w:top w:val="nil"/>
              <w:left w:val="nil"/>
              <w:bottom w:val="nil"/>
              <w:right w:val="nil"/>
            </w:tcBorders>
            <w:shd w:val="clear" w:color="auto" w:fill="auto"/>
            <w:noWrap/>
            <w:vAlign w:val="bottom"/>
            <w:hideMark/>
          </w:tcPr>
          <w:p w14:paraId="4CE7D067"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464</w:t>
            </w:r>
          </w:p>
        </w:tc>
        <w:tc>
          <w:tcPr>
            <w:tcW w:w="1000" w:type="dxa"/>
            <w:tcBorders>
              <w:top w:val="nil"/>
              <w:left w:val="nil"/>
              <w:bottom w:val="nil"/>
              <w:right w:val="nil"/>
            </w:tcBorders>
            <w:shd w:val="clear" w:color="auto" w:fill="auto"/>
            <w:noWrap/>
            <w:vAlign w:val="bottom"/>
            <w:hideMark/>
          </w:tcPr>
          <w:p w14:paraId="7432E757"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205</w:t>
            </w:r>
          </w:p>
        </w:tc>
        <w:tc>
          <w:tcPr>
            <w:tcW w:w="2870" w:type="dxa"/>
            <w:tcBorders>
              <w:top w:val="nil"/>
              <w:left w:val="nil"/>
              <w:bottom w:val="nil"/>
              <w:right w:val="nil"/>
            </w:tcBorders>
            <w:shd w:val="clear" w:color="000000" w:fill="BDD7EE"/>
            <w:noWrap/>
            <w:vAlign w:val="bottom"/>
            <w:hideMark/>
          </w:tcPr>
          <w:p w14:paraId="5FE1F255"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157</w:t>
            </w:r>
          </w:p>
        </w:tc>
        <w:tc>
          <w:tcPr>
            <w:tcW w:w="2070" w:type="dxa"/>
            <w:tcBorders>
              <w:top w:val="nil"/>
              <w:left w:val="nil"/>
              <w:bottom w:val="nil"/>
              <w:right w:val="nil"/>
            </w:tcBorders>
            <w:shd w:val="clear" w:color="000000" w:fill="FFD966"/>
            <w:noWrap/>
            <w:vAlign w:val="bottom"/>
            <w:hideMark/>
          </w:tcPr>
          <w:p w14:paraId="7A1A9F49"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118</w:t>
            </w:r>
          </w:p>
        </w:tc>
        <w:tc>
          <w:tcPr>
            <w:tcW w:w="2250" w:type="dxa"/>
            <w:tcBorders>
              <w:top w:val="nil"/>
              <w:left w:val="nil"/>
              <w:bottom w:val="nil"/>
              <w:right w:val="single" w:sz="8" w:space="0" w:color="auto"/>
            </w:tcBorders>
            <w:shd w:val="clear" w:color="000000" w:fill="FFD966"/>
            <w:noWrap/>
            <w:vAlign w:val="bottom"/>
            <w:hideMark/>
          </w:tcPr>
          <w:p w14:paraId="6A5DAFC0" w14:textId="77777777" w:rsidR="007C0E0A" w:rsidRPr="007C0E0A" w:rsidRDefault="007C0E0A" w:rsidP="007C0E0A">
            <w:pPr>
              <w:jc w:val="right"/>
              <w:rPr>
                <w:rFonts w:ascii="Calibri" w:eastAsia="Times New Roman" w:hAnsi="Calibri" w:cs="Calibri"/>
              </w:rPr>
            </w:pPr>
            <w:r w:rsidRPr="007C0E0A">
              <w:rPr>
                <w:rFonts w:ascii="Calibri" w:eastAsia="Times New Roman" w:hAnsi="Calibri" w:cs="Calibri"/>
              </w:rPr>
              <w:t>75%</w:t>
            </w:r>
          </w:p>
        </w:tc>
      </w:tr>
      <w:tr w:rsidR="007C0E0A" w:rsidRPr="007C0E0A" w14:paraId="3E181439" w14:textId="77777777" w:rsidTr="007C0E0A">
        <w:trPr>
          <w:trHeight w:val="315"/>
        </w:trPr>
        <w:tc>
          <w:tcPr>
            <w:tcW w:w="890" w:type="dxa"/>
            <w:tcBorders>
              <w:top w:val="nil"/>
              <w:left w:val="single" w:sz="8" w:space="0" w:color="auto"/>
              <w:bottom w:val="single" w:sz="8" w:space="0" w:color="auto"/>
              <w:right w:val="nil"/>
            </w:tcBorders>
            <w:shd w:val="clear" w:color="auto" w:fill="auto"/>
            <w:noWrap/>
            <w:vAlign w:val="bottom"/>
            <w:hideMark/>
          </w:tcPr>
          <w:p w14:paraId="668F11A9" w14:textId="77777777" w:rsidR="007C0E0A" w:rsidRPr="007C0E0A" w:rsidRDefault="007C0E0A" w:rsidP="007C0E0A">
            <w:pPr>
              <w:rPr>
                <w:rFonts w:ascii="Calibri" w:eastAsia="Times New Roman" w:hAnsi="Calibri" w:cs="Calibri"/>
                <w:b/>
                <w:bCs/>
              </w:rPr>
            </w:pPr>
            <w:r w:rsidRPr="007C0E0A">
              <w:rPr>
                <w:rFonts w:ascii="Calibri" w:eastAsia="Times New Roman" w:hAnsi="Calibri" w:cs="Calibri"/>
                <w:b/>
                <w:bCs/>
              </w:rPr>
              <w:t>TOTAL</w:t>
            </w:r>
          </w:p>
        </w:tc>
        <w:tc>
          <w:tcPr>
            <w:tcW w:w="1080" w:type="dxa"/>
            <w:tcBorders>
              <w:top w:val="nil"/>
              <w:left w:val="nil"/>
              <w:bottom w:val="single" w:sz="8" w:space="0" w:color="auto"/>
              <w:right w:val="nil"/>
            </w:tcBorders>
            <w:shd w:val="clear" w:color="auto" w:fill="auto"/>
            <w:noWrap/>
            <w:vAlign w:val="bottom"/>
            <w:hideMark/>
          </w:tcPr>
          <w:p w14:paraId="19A57F40" w14:textId="77777777" w:rsidR="007C0E0A" w:rsidRPr="007C0E0A" w:rsidRDefault="007C0E0A" w:rsidP="007C0E0A">
            <w:pPr>
              <w:jc w:val="right"/>
              <w:rPr>
                <w:rFonts w:ascii="Calibri" w:eastAsia="Times New Roman" w:hAnsi="Calibri" w:cs="Calibri"/>
                <w:b/>
                <w:bCs/>
              </w:rPr>
            </w:pPr>
            <w:r w:rsidRPr="007C0E0A">
              <w:rPr>
                <w:rFonts w:ascii="Calibri" w:eastAsia="Times New Roman" w:hAnsi="Calibri" w:cs="Calibri"/>
                <w:b/>
                <w:bCs/>
              </w:rPr>
              <w:t>6098</w:t>
            </w:r>
          </w:p>
        </w:tc>
        <w:tc>
          <w:tcPr>
            <w:tcW w:w="1000" w:type="dxa"/>
            <w:tcBorders>
              <w:top w:val="nil"/>
              <w:left w:val="nil"/>
              <w:bottom w:val="single" w:sz="8" w:space="0" w:color="auto"/>
              <w:right w:val="nil"/>
            </w:tcBorders>
            <w:shd w:val="clear" w:color="auto" w:fill="auto"/>
            <w:noWrap/>
            <w:vAlign w:val="bottom"/>
            <w:hideMark/>
          </w:tcPr>
          <w:p w14:paraId="7D0F8194" w14:textId="77777777" w:rsidR="007C0E0A" w:rsidRPr="007C0E0A" w:rsidRDefault="007C0E0A" w:rsidP="007C0E0A">
            <w:pPr>
              <w:jc w:val="right"/>
              <w:rPr>
                <w:rFonts w:ascii="Calibri" w:eastAsia="Times New Roman" w:hAnsi="Calibri" w:cs="Calibri"/>
                <w:b/>
                <w:bCs/>
              </w:rPr>
            </w:pPr>
            <w:r w:rsidRPr="007C0E0A">
              <w:rPr>
                <w:rFonts w:ascii="Calibri" w:eastAsia="Times New Roman" w:hAnsi="Calibri" w:cs="Calibri"/>
                <w:b/>
                <w:bCs/>
              </w:rPr>
              <w:t>1797</w:t>
            </w:r>
          </w:p>
        </w:tc>
        <w:tc>
          <w:tcPr>
            <w:tcW w:w="2870" w:type="dxa"/>
            <w:tcBorders>
              <w:top w:val="nil"/>
              <w:left w:val="nil"/>
              <w:bottom w:val="single" w:sz="8" w:space="0" w:color="auto"/>
              <w:right w:val="nil"/>
            </w:tcBorders>
            <w:shd w:val="clear" w:color="000000" w:fill="BDD7EE"/>
            <w:noWrap/>
            <w:vAlign w:val="bottom"/>
            <w:hideMark/>
          </w:tcPr>
          <w:p w14:paraId="56EB07F8" w14:textId="77777777" w:rsidR="007C0E0A" w:rsidRPr="007C0E0A" w:rsidRDefault="007C0E0A" w:rsidP="007C0E0A">
            <w:pPr>
              <w:jc w:val="right"/>
              <w:rPr>
                <w:rFonts w:ascii="Calibri" w:eastAsia="Times New Roman" w:hAnsi="Calibri" w:cs="Calibri"/>
                <w:b/>
                <w:bCs/>
              </w:rPr>
            </w:pPr>
            <w:r w:rsidRPr="007C0E0A">
              <w:rPr>
                <w:rFonts w:ascii="Calibri" w:eastAsia="Times New Roman" w:hAnsi="Calibri" w:cs="Calibri"/>
                <w:b/>
                <w:bCs/>
              </w:rPr>
              <w:t>714</w:t>
            </w:r>
          </w:p>
        </w:tc>
        <w:tc>
          <w:tcPr>
            <w:tcW w:w="2070" w:type="dxa"/>
            <w:tcBorders>
              <w:top w:val="nil"/>
              <w:left w:val="nil"/>
              <w:bottom w:val="single" w:sz="8" w:space="0" w:color="auto"/>
              <w:right w:val="nil"/>
            </w:tcBorders>
            <w:shd w:val="clear" w:color="000000" w:fill="FFD966"/>
            <w:noWrap/>
            <w:vAlign w:val="bottom"/>
            <w:hideMark/>
          </w:tcPr>
          <w:p w14:paraId="119DA304" w14:textId="77777777" w:rsidR="007C0E0A" w:rsidRPr="007C0E0A" w:rsidRDefault="007C0E0A" w:rsidP="007C0E0A">
            <w:pPr>
              <w:jc w:val="right"/>
              <w:rPr>
                <w:rFonts w:ascii="Calibri" w:eastAsia="Times New Roman" w:hAnsi="Calibri" w:cs="Calibri"/>
                <w:b/>
                <w:bCs/>
              </w:rPr>
            </w:pPr>
            <w:r w:rsidRPr="007C0E0A">
              <w:rPr>
                <w:rFonts w:ascii="Calibri" w:eastAsia="Times New Roman" w:hAnsi="Calibri" w:cs="Calibri"/>
                <w:b/>
                <w:bCs/>
              </w:rPr>
              <w:t>357</w:t>
            </w:r>
          </w:p>
        </w:tc>
        <w:tc>
          <w:tcPr>
            <w:tcW w:w="2250" w:type="dxa"/>
            <w:tcBorders>
              <w:top w:val="nil"/>
              <w:left w:val="nil"/>
              <w:bottom w:val="single" w:sz="8" w:space="0" w:color="auto"/>
              <w:right w:val="single" w:sz="8" w:space="0" w:color="auto"/>
            </w:tcBorders>
            <w:shd w:val="clear" w:color="000000" w:fill="FFD966"/>
            <w:noWrap/>
            <w:vAlign w:val="bottom"/>
            <w:hideMark/>
          </w:tcPr>
          <w:p w14:paraId="678395D6" w14:textId="77777777" w:rsidR="007C0E0A" w:rsidRPr="007C0E0A" w:rsidRDefault="007C0E0A" w:rsidP="007C0E0A">
            <w:pPr>
              <w:jc w:val="right"/>
              <w:rPr>
                <w:rFonts w:ascii="Calibri" w:eastAsia="Times New Roman" w:hAnsi="Calibri" w:cs="Calibri"/>
                <w:b/>
                <w:bCs/>
              </w:rPr>
            </w:pPr>
            <w:r w:rsidRPr="007C0E0A">
              <w:rPr>
                <w:rFonts w:ascii="Calibri" w:eastAsia="Times New Roman" w:hAnsi="Calibri" w:cs="Calibri"/>
                <w:b/>
                <w:bCs/>
              </w:rPr>
              <w:t>50%</w:t>
            </w:r>
          </w:p>
        </w:tc>
      </w:tr>
    </w:tbl>
    <w:p w14:paraId="5BB40843" w14:textId="51C9C737" w:rsidR="007C0E0A" w:rsidRDefault="007C0E0A" w:rsidP="009572E8">
      <w:pPr>
        <w:rPr>
          <w:rFonts w:ascii="Times New Roman" w:hAnsi="Times New Roman" w:cs="Times New Roman"/>
          <w:sz w:val="24"/>
          <w:szCs w:val="24"/>
        </w:rPr>
      </w:pPr>
    </w:p>
    <w:p w14:paraId="44EC7853" w14:textId="3ED0DED8" w:rsidR="003E1DF6" w:rsidRDefault="003E1DF6" w:rsidP="009572E8">
      <w:pPr>
        <w:rPr>
          <w:rFonts w:ascii="Times New Roman" w:hAnsi="Times New Roman" w:cs="Times New Roman"/>
          <w:sz w:val="24"/>
          <w:szCs w:val="24"/>
        </w:rPr>
      </w:pPr>
    </w:p>
    <w:p w14:paraId="6E01E460" w14:textId="1743C24A" w:rsidR="003E1DF6" w:rsidRDefault="00A2256F" w:rsidP="009572E8">
      <w:pPr>
        <w:rPr>
          <w:rFonts w:ascii="Times New Roman" w:hAnsi="Times New Roman" w:cs="Times New Roman"/>
          <w:b/>
          <w:bCs/>
          <w:sz w:val="24"/>
          <w:szCs w:val="24"/>
          <w:u w:val="single"/>
        </w:rPr>
      </w:pPr>
      <w:r>
        <w:rPr>
          <w:rFonts w:ascii="Times New Roman" w:hAnsi="Times New Roman" w:cs="Times New Roman"/>
          <w:b/>
          <w:bCs/>
          <w:sz w:val="24"/>
          <w:szCs w:val="24"/>
          <w:u w:val="single"/>
        </w:rPr>
        <w:t>Marsh Modeling</w:t>
      </w:r>
      <w:r w:rsidR="002374F8">
        <w:rPr>
          <w:rFonts w:ascii="Times New Roman" w:hAnsi="Times New Roman" w:cs="Times New Roman"/>
          <w:b/>
          <w:bCs/>
          <w:sz w:val="24"/>
          <w:szCs w:val="24"/>
          <w:u w:val="single"/>
        </w:rPr>
        <w:t xml:space="preserve"> for Saltmarsh Sparrows</w:t>
      </w:r>
      <w:r w:rsidR="006D15CC">
        <w:rPr>
          <w:rFonts w:ascii="Times New Roman" w:hAnsi="Times New Roman" w:cs="Times New Roman"/>
          <w:b/>
          <w:bCs/>
          <w:sz w:val="24"/>
          <w:szCs w:val="24"/>
          <w:u w:val="single"/>
        </w:rPr>
        <w:t xml:space="preserve"> (</w:t>
      </w:r>
      <w:proofErr w:type="spellStart"/>
      <w:r w:rsidR="006D15CC">
        <w:rPr>
          <w:rFonts w:ascii="Times New Roman" w:hAnsi="Times New Roman" w:cs="Times New Roman"/>
          <w:b/>
          <w:bCs/>
          <w:sz w:val="24"/>
          <w:szCs w:val="24"/>
          <w:u w:val="single"/>
        </w:rPr>
        <w:t>UDel</w:t>
      </w:r>
      <w:proofErr w:type="spellEnd"/>
      <w:r w:rsidR="006D15CC">
        <w:rPr>
          <w:rFonts w:ascii="Times New Roman" w:hAnsi="Times New Roman" w:cs="Times New Roman"/>
          <w:b/>
          <w:bCs/>
          <w:sz w:val="24"/>
          <w:szCs w:val="24"/>
          <w:u w:val="single"/>
        </w:rPr>
        <w:t>)</w:t>
      </w:r>
    </w:p>
    <w:p w14:paraId="6419E6E0" w14:textId="50BAFC83" w:rsidR="002374F8" w:rsidRDefault="002374F8" w:rsidP="009572E8">
      <w:pPr>
        <w:rPr>
          <w:rFonts w:ascii="Times New Roman" w:hAnsi="Times New Roman" w:cs="Times New Roman"/>
          <w:b/>
          <w:bCs/>
          <w:sz w:val="24"/>
          <w:szCs w:val="24"/>
          <w:u w:val="single"/>
        </w:rPr>
      </w:pPr>
    </w:p>
    <w:p w14:paraId="3075FEF7" w14:textId="1DDAEC7E" w:rsidR="002374F8" w:rsidRPr="001648E7" w:rsidRDefault="002374F8" w:rsidP="009572E8">
      <w:pPr>
        <w:rPr>
          <w:rFonts w:ascii="Times New Roman" w:hAnsi="Times New Roman" w:cs="Times New Roman"/>
          <w:sz w:val="24"/>
          <w:szCs w:val="24"/>
        </w:rPr>
      </w:pPr>
      <w:r w:rsidRPr="001648E7">
        <w:rPr>
          <w:rFonts w:ascii="Times New Roman" w:hAnsi="Times New Roman" w:cs="Times New Roman"/>
          <w:b/>
          <w:bCs/>
          <w:sz w:val="24"/>
          <w:szCs w:val="24"/>
        </w:rPr>
        <w:t>Agreement Amount</w:t>
      </w:r>
      <w:r w:rsidRPr="001648E7">
        <w:rPr>
          <w:rFonts w:ascii="Times New Roman" w:hAnsi="Times New Roman" w:cs="Times New Roman"/>
          <w:sz w:val="24"/>
          <w:szCs w:val="24"/>
        </w:rPr>
        <w:t>: $16,000</w:t>
      </w:r>
      <w:r w:rsidR="0029292E">
        <w:rPr>
          <w:rFonts w:ascii="Times New Roman" w:hAnsi="Times New Roman" w:cs="Times New Roman"/>
          <w:sz w:val="24"/>
          <w:szCs w:val="24"/>
        </w:rPr>
        <w:t xml:space="preserve"> </w:t>
      </w:r>
      <w:r w:rsidR="00EA52EA">
        <w:rPr>
          <w:rFonts w:ascii="Times New Roman" w:hAnsi="Times New Roman" w:cs="Times New Roman"/>
          <w:sz w:val="24"/>
          <w:szCs w:val="24"/>
        </w:rPr>
        <w:t>(additional $16,000 coming from USFWS Coastal Program)</w:t>
      </w:r>
    </w:p>
    <w:p w14:paraId="7F49DE20" w14:textId="712D848F" w:rsidR="0020745C" w:rsidRPr="001648E7" w:rsidRDefault="0020745C" w:rsidP="0020745C">
      <w:pPr>
        <w:pStyle w:val="PlainText"/>
        <w:rPr>
          <w:rFonts w:ascii="Times New Roman" w:hAnsi="Times New Roman" w:cs="Times New Roman"/>
          <w:sz w:val="24"/>
          <w:szCs w:val="24"/>
        </w:rPr>
      </w:pPr>
      <w:r w:rsidRPr="001648E7">
        <w:rPr>
          <w:rFonts w:ascii="Times New Roman" w:hAnsi="Times New Roman" w:cs="Times New Roman"/>
          <w:b/>
          <w:bCs/>
          <w:sz w:val="24"/>
          <w:szCs w:val="24"/>
        </w:rPr>
        <w:t xml:space="preserve">Goal: </w:t>
      </w:r>
      <w:r w:rsidRPr="001648E7">
        <w:rPr>
          <w:rFonts w:ascii="Times New Roman" w:hAnsi="Times New Roman" w:cs="Times New Roman"/>
          <w:sz w:val="24"/>
          <w:szCs w:val="24"/>
        </w:rPr>
        <w:t xml:space="preserve">Predict saltmarsh sparrow occupancy and </w:t>
      </w:r>
      <w:r w:rsidR="00D113C6" w:rsidRPr="001648E7">
        <w:rPr>
          <w:rFonts w:ascii="Times New Roman" w:hAnsi="Times New Roman" w:cs="Times New Roman"/>
          <w:sz w:val="24"/>
          <w:szCs w:val="24"/>
        </w:rPr>
        <w:t xml:space="preserve">density </w:t>
      </w:r>
      <w:r w:rsidRPr="001648E7">
        <w:rPr>
          <w:rFonts w:ascii="Times New Roman" w:hAnsi="Times New Roman" w:cs="Times New Roman"/>
          <w:sz w:val="24"/>
          <w:szCs w:val="24"/>
        </w:rPr>
        <w:t>at a 3 X 3 m resolution on the ground using modelled relationships with spatial layers that already exist regionally at th</w:t>
      </w:r>
      <w:r w:rsidR="005A381F" w:rsidRPr="001648E7">
        <w:rPr>
          <w:rFonts w:ascii="Times New Roman" w:hAnsi="Times New Roman" w:cs="Times New Roman"/>
          <w:sz w:val="24"/>
          <w:szCs w:val="24"/>
        </w:rPr>
        <w:t>is</w:t>
      </w:r>
      <w:r w:rsidRPr="001648E7">
        <w:rPr>
          <w:rFonts w:ascii="Times New Roman" w:hAnsi="Times New Roman" w:cs="Times New Roman"/>
          <w:sz w:val="24"/>
          <w:szCs w:val="24"/>
        </w:rPr>
        <w:t xml:space="preserve"> resolution</w:t>
      </w:r>
      <w:r w:rsidR="005A381F" w:rsidRPr="001648E7">
        <w:rPr>
          <w:rFonts w:ascii="Times New Roman" w:hAnsi="Times New Roman" w:cs="Times New Roman"/>
          <w:sz w:val="24"/>
          <w:szCs w:val="24"/>
        </w:rPr>
        <w:t>.</w:t>
      </w:r>
      <w:r w:rsidR="00776D20" w:rsidRPr="001648E7">
        <w:rPr>
          <w:rFonts w:ascii="Times New Roman" w:hAnsi="Times New Roman" w:cs="Times New Roman"/>
          <w:sz w:val="24"/>
          <w:szCs w:val="24"/>
        </w:rPr>
        <w:t xml:space="preserve"> This would complement</w:t>
      </w:r>
      <w:r w:rsidR="0006561B" w:rsidRPr="001648E7">
        <w:rPr>
          <w:rFonts w:ascii="Times New Roman" w:hAnsi="Times New Roman" w:cs="Times New Roman"/>
          <w:sz w:val="24"/>
          <w:szCs w:val="24"/>
        </w:rPr>
        <w:t xml:space="preserve"> and improve upon</w:t>
      </w:r>
      <w:r w:rsidR="00776D20" w:rsidRPr="001648E7">
        <w:rPr>
          <w:rFonts w:ascii="Times New Roman" w:hAnsi="Times New Roman" w:cs="Times New Roman"/>
          <w:sz w:val="24"/>
          <w:szCs w:val="24"/>
        </w:rPr>
        <w:t xml:space="preserve"> the SALS habitat prioritization tool </w:t>
      </w:r>
      <w:r w:rsidR="0006561B" w:rsidRPr="001648E7">
        <w:rPr>
          <w:rFonts w:ascii="Times New Roman" w:hAnsi="Times New Roman" w:cs="Times New Roman"/>
          <w:sz w:val="24"/>
          <w:szCs w:val="24"/>
        </w:rPr>
        <w:t>by providing higher resolution bird data at a local scale</w:t>
      </w:r>
      <w:r w:rsidRPr="001648E7">
        <w:rPr>
          <w:rFonts w:ascii="Times New Roman" w:hAnsi="Times New Roman" w:cs="Times New Roman"/>
          <w:sz w:val="24"/>
          <w:szCs w:val="24"/>
        </w:rPr>
        <w:t>, which</w:t>
      </w:r>
      <w:r w:rsidR="0006561B" w:rsidRPr="001648E7">
        <w:rPr>
          <w:rFonts w:ascii="Times New Roman" w:hAnsi="Times New Roman" w:cs="Times New Roman"/>
          <w:sz w:val="24"/>
          <w:szCs w:val="24"/>
        </w:rPr>
        <w:t xml:space="preserve"> will allow us to </w:t>
      </w:r>
      <w:r w:rsidR="007A5585" w:rsidRPr="001648E7">
        <w:rPr>
          <w:rFonts w:ascii="Times New Roman" w:hAnsi="Times New Roman" w:cs="Times New Roman"/>
          <w:sz w:val="24"/>
          <w:szCs w:val="24"/>
        </w:rPr>
        <w:t xml:space="preserve">identify priority sites for restoration and conservation to </w:t>
      </w:r>
      <w:r w:rsidR="00DE7B4D" w:rsidRPr="001648E7">
        <w:rPr>
          <w:rFonts w:ascii="Times New Roman" w:hAnsi="Times New Roman" w:cs="Times New Roman"/>
          <w:sz w:val="24"/>
          <w:szCs w:val="24"/>
        </w:rPr>
        <w:t>improve local-scale restoration planning</w:t>
      </w:r>
      <w:r w:rsidRPr="001648E7">
        <w:rPr>
          <w:rFonts w:ascii="Times New Roman" w:hAnsi="Times New Roman" w:cs="Times New Roman"/>
          <w:sz w:val="24"/>
          <w:szCs w:val="24"/>
        </w:rPr>
        <w:t>.</w:t>
      </w:r>
    </w:p>
    <w:p w14:paraId="4FDB6BAF" w14:textId="77777777" w:rsidR="0020745C" w:rsidRDefault="0020745C" w:rsidP="0020745C">
      <w:pPr>
        <w:pStyle w:val="PlainText"/>
      </w:pPr>
    </w:p>
    <w:p w14:paraId="33E6376D" w14:textId="029A297E" w:rsidR="002374F8" w:rsidRDefault="001648E7" w:rsidP="009572E8">
      <w:pPr>
        <w:rPr>
          <w:rFonts w:ascii="Times New Roman" w:hAnsi="Times New Roman" w:cs="Times New Roman"/>
          <w:sz w:val="24"/>
          <w:szCs w:val="24"/>
        </w:rPr>
      </w:pPr>
      <w:r>
        <w:rPr>
          <w:rFonts w:ascii="Times New Roman" w:hAnsi="Times New Roman" w:cs="Times New Roman"/>
          <w:b/>
          <w:bCs/>
          <w:sz w:val="24"/>
          <w:szCs w:val="24"/>
        </w:rPr>
        <w:t>Status:</w:t>
      </w:r>
      <w:r>
        <w:rPr>
          <w:rFonts w:ascii="Times New Roman" w:hAnsi="Times New Roman" w:cs="Times New Roman"/>
          <w:sz w:val="24"/>
          <w:szCs w:val="24"/>
        </w:rPr>
        <w:t xml:space="preserve"> Work has been completed in the Delaware Bay through a separate agreement</w:t>
      </w:r>
      <w:r w:rsidR="00C8250D">
        <w:rPr>
          <w:rFonts w:ascii="Times New Roman" w:hAnsi="Times New Roman" w:cs="Times New Roman"/>
          <w:sz w:val="24"/>
          <w:szCs w:val="24"/>
        </w:rPr>
        <w:t xml:space="preserve"> (see Map</w:t>
      </w:r>
      <w:r w:rsidR="000A3B8D">
        <w:rPr>
          <w:rFonts w:ascii="Times New Roman" w:hAnsi="Times New Roman" w:cs="Times New Roman"/>
          <w:sz w:val="24"/>
          <w:szCs w:val="24"/>
        </w:rPr>
        <w:t xml:space="preserve"> below</w:t>
      </w:r>
      <w:r w:rsidR="00C8250D">
        <w:rPr>
          <w:rFonts w:ascii="Times New Roman" w:hAnsi="Times New Roman" w:cs="Times New Roman"/>
          <w:sz w:val="24"/>
          <w:szCs w:val="24"/>
        </w:rPr>
        <w:t>)</w:t>
      </w:r>
      <w:r>
        <w:rPr>
          <w:rFonts w:ascii="Times New Roman" w:hAnsi="Times New Roman" w:cs="Times New Roman"/>
          <w:sz w:val="24"/>
          <w:szCs w:val="24"/>
        </w:rPr>
        <w:t xml:space="preserve">. </w:t>
      </w:r>
      <w:r w:rsidR="00810D6E">
        <w:rPr>
          <w:rFonts w:ascii="Times New Roman" w:hAnsi="Times New Roman" w:cs="Times New Roman"/>
          <w:sz w:val="24"/>
          <w:szCs w:val="24"/>
        </w:rPr>
        <w:t>Expansion to the rest of the range will begin in</w:t>
      </w:r>
      <w:r w:rsidR="00F32F90">
        <w:rPr>
          <w:rFonts w:ascii="Times New Roman" w:hAnsi="Times New Roman" w:cs="Times New Roman"/>
          <w:sz w:val="24"/>
          <w:szCs w:val="24"/>
        </w:rPr>
        <w:t xml:space="preserve"> fall of</w:t>
      </w:r>
      <w:r w:rsidR="00810D6E">
        <w:rPr>
          <w:rFonts w:ascii="Times New Roman" w:hAnsi="Times New Roman" w:cs="Times New Roman"/>
          <w:sz w:val="24"/>
          <w:szCs w:val="24"/>
        </w:rPr>
        <w:t xml:space="preserve"> 2021</w:t>
      </w:r>
      <w:r w:rsidR="00F32F90">
        <w:rPr>
          <w:rFonts w:ascii="Times New Roman" w:hAnsi="Times New Roman" w:cs="Times New Roman"/>
          <w:sz w:val="24"/>
          <w:szCs w:val="24"/>
        </w:rPr>
        <w:t xml:space="preserve"> and</w:t>
      </w:r>
      <w:r w:rsidR="00643C5D">
        <w:rPr>
          <w:rFonts w:ascii="Times New Roman" w:hAnsi="Times New Roman" w:cs="Times New Roman"/>
          <w:sz w:val="24"/>
          <w:szCs w:val="24"/>
        </w:rPr>
        <w:t xml:space="preserve"> will</w:t>
      </w:r>
      <w:r w:rsidR="00F32F90">
        <w:rPr>
          <w:rFonts w:ascii="Times New Roman" w:hAnsi="Times New Roman" w:cs="Times New Roman"/>
          <w:sz w:val="24"/>
          <w:szCs w:val="24"/>
        </w:rPr>
        <w:t xml:space="preserve"> be completed by Mar</w:t>
      </w:r>
      <w:r w:rsidR="00643C5D">
        <w:rPr>
          <w:rFonts w:ascii="Times New Roman" w:hAnsi="Times New Roman" w:cs="Times New Roman"/>
          <w:sz w:val="24"/>
          <w:szCs w:val="24"/>
        </w:rPr>
        <w:t>ch</w:t>
      </w:r>
      <w:r w:rsidR="00F32F90">
        <w:rPr>
          <w:rFonts w:ascii="Times New Roman" w:hAnsi="Times New Roman" w:cs="Times New Roman"/>
          <w:sz w:val="24"/>
          <w:szCs w:val="24"/>
        </w:rPr>
        <w:t xml:space="preserve"> 2022</w:t>
      </w:r>
      <w:r w:rsidR="00810D6E">
        <w:rPr>
          <w:rFonts w:ascii="Times New Roman" w:hAnsi="Times New Roman" w:cs="Times New Roman"/>
          <w:sz w:val="24"/>
          <w:szCs w:val="24"/>
        </w:rPr>
        <w:t>.</w:t>
      </w:r>
    </w:p>
    <w:p w14:paraId="48766840" w14:textId="018A4109" w:rsidR="00C8250D" w:rsidRDefault="00C8250D" w:rsidP="009572E8">
      <w:pPr>
        <w:rPr>
          <w:rFonts w:ascii="Times New Roman" w:hAnsi="Times New Roman" w:cs="Times New Roman"/>
          <w:sz w:val="24"/>
          <w:szCs w:val="24"/>
        </w:rPr>
      </w:pPr>
    </w:p>
    <w:p w14:paraId="2FEDAB52" w14:textId="6E45F046" w:rsidR="00C8250D" w:rsidRDefault="00B953AC" w:rsidP="009572E8">
      <w:pPr>
        <w:rPr>
          <w:rFonts w:ascii="Times New Roman" w:hAnsi="Times New Roman" w:cs="Times New Roman"/>
          <w:sz w:val="24"/>
          <w:szCs w:val="24"/>
        </w:rPr>
      </w:pPr>
      <w:r>
        <w:rPr>
          <w:noProof/>
        </w:rPr>
        <w:drawing>
          <wp:anchor distT="0" distB="0" distL="114300" distR="114300" simplePos="0" relativeHeight="251660288" behindDoc="1" locked="0" layoutInCell="1" allowOverlap="1" wp14:anchorId="5A08920B" wp14:editId="42049753">
            <wp:simplePos x="0" y="0"/>
            <wp:positionH relativeFrom="column">
              <wp:posOffset>523875</wp:posOffset>
            </wp:positionH>
            <wp:positionV relativeFrom="paragraph">
              <wp:posOffset>0</wp:posOffset>
            </wp:positionV>
            <wp:extent cx="4886325" cy="4360545"/>
            <wp:effectExtent l="0" t="0" r="9525" b="1905"/>
            <wp:wrapTight wrapText="bothSides">
              <wp:wrapPolygon edited="0">
                <wp:start x="0" y="0"/>
                <wp:lineTo x="0" y="21515"/>
                <wp:lineTo x="21558" y="21515"/>
                <wp:lineTo x="215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886325" cy="4360545"/>
                    </a:xfrm>
                    <a:prstGeom prst="rect">
                      <a:avLst/>
                    </a:prstGeom>
                  </pic:spPr>
                </pic:pic>
              </a:graphicData>
            </a:graphic>
            <wp14:sizeRelH relativeFrom="page">
              <wp14:pctWidth>0</wp14:pctWidth>
            </wp14:sizeRelH>
            <wp14:sizeRelV relativeFrom="page">
              <wp14:pctHeight>0</wp14:pctHeight>
            </wp14:sizeRelV>
          </wp:anchor>
        </w:drawing>
      </w:r>
    </w:p>
    <w:p w14:paraId="0987DA5F" w14:textId="3BD1359F" w:rsidR="00E21C0E" w:rsidRDefault="00E21C0E" w:rsidP="009572E8">
      <w:pPr>
        <w:rPr>
          <w:rFonts w:ascii="Times New Roman" w:hAnsi="Times New Roman" w:cs="Times New Roman"/>
          <w:sz w:val="24"/>
          <w:szCs w:val="24"/>
        </w:rPr>
      </w:pPr>
    </w:p>
    <w:p w14:paraId="33D46232" w14:textId="77777777" w:rsidR="00B953AC" w:rsidRDefault="00B953AC" w:rsidP="00E21C0E">
      <w:pPr>
        <w:jc w:val="center"/>
        <w:rPr>
          <w:rFonts w:ascii="Times New Roman" w:hAnsi="Times New Roman" w:cs="Times New Roman"/>
          <w:b/>
          <w:bCs/>
          <w:color w:val="833C0B" w:themeColor="accent2" w:themeShade="80"/>
          <w:sz w:val="24"/>
          <w:szCs w:val="24"/>
        </w:rPr>
      </w:pPr>
    </w:p>
    <w:p w14:paraId="0ED04DC0" w14:textId="77777777" w:rsidR="00B953AC" w:rsidRDefault="00B953AC" w:rsidP="00E21C0E">
      <w:pPr>
        <w:jc w:val="center"/>
        <w:rPr>
          <w:rFonts w:ascii="Times New Roman" w:hAnsi="Times New Roman" w:cs="Times New Roman"/>
          <w:b/>
          <w:bCs/>
          <w:color w:val="833C0B" w:themeColor="accent2" w:themeShade="80"/>
          <w:sz w:val="24"/>
          <w:szCs w:val="24"/>
        </w:rPr>
      </w:pPr>
    </w:p>
    <w:p w14:paraId="0036D917" w14:textId="77777777" w:rsidR="00B953AC" w:rsidRDefault="00B953AC" w:rsidP="00E21C0E">
      <w:pPr>
        <w:jc w:val="center"/>
        <w:rPr>
          <w:rFonts w:ascii="Times New Roman" w:hAnsi="Times New Roman" w:cs="Times New Roman"/>
          <w:b/>
          <w:bCs/>
          <w:color w:val="833C0B" w:themeColor="accent2" w:themeShade="80"/>
          <w:sz w:val="24"/>
          <w:szCs w:val="24"/>
        </w:rPr>
      </w:pPr>
    </w:p>
    <w:p w14:paraId="63D9658E" w14:textId="77777777" w:rsidR="00B953AC" w:rsidRDefault="00B953AC" w:rsidP="00E21C0E">
      <w:pPr>
        <w:jc w:val="center"/>
        <w:rPr>
          <w:rFonts w:ascii="Times New Roman" w:hAnsi="Times New Roman" w:cs="Times New Roman"/>
          <w:b/>
          <w:bCs/>
          <w:color w:val="833C0B" w:themeColor="accent2" w:themeShade="80"/>
          <w:sz w:val="24"/>
          <w:szCs w:val="24"/>
        </w:rPr>
      </w:pPr>
    </w:p>
    <w:p w14:paraId="47FAEDA6" w14:textId="77777777" w:rsidR="00B953AC" w:rsidRDefault="00B953AC" w:rsidP="00E21C0E">
      <w:pPr>
        <w:jc w:val="center"/>
        <w:rPr>
          <w:rFonts w:ascii="Times New Roman" w:hAnsi="Times New Roman" w:cs="Times New Roman"/>
          <w:b/>
          <w:bCs/>
          <w:color w:val="833C0B" w:themeColor="accent2" w:themeShade="80"/>
          <w:sz w:val="24"/>
          <w:szCs w:val="24"/>
        </w:rPr>
      </w:pPr>
    </w:p>
    <w:p w14:paraId="29434569" w14:textId="77777777" w:rsidR="00B953AC" w:rsidRDefault="00B953AC" w:rsidP="00E21C0E">
      <w:pPr>
        <w:jc w:val="center"/>
        <w:rPr>
          <w:rFonts w:ascii="Times New Roman" w:hAnsi="Times New Roman" w:cs="Times New Roman"/>
          <w:b/>
          <w:bCs/>
          <w:color w:val="833C0B" w:themeColor="accent2" w:themeShade="80"/>
          <w:sz w:val="24"/>
          <w:szCs w:val="24"/>
        </w:rPr>
      </w:pPr>
    </w:p>
    <w:p w14:paraId="38112CCC" w14:textId="77777777" w:rsidR="00B953AC" w:rsidRDefault="00B953AC" w:rsidP="00E21C0E">
      <w:pPr>
        <w:jc w:val="center"/>
        <w:rPr>
          <w:rFonts w:ascii="Times New Roman" w:hAnsi="Times New Roman" w:cs="Times New Roman"/>
          <w:b/>
          <w:bCs/>
          <w:color w:val="833C0B" w:themeColor="accent2" w:themeShade="80"/>
          <w:sz w:val="24"/>
          <w:szCs w:val="24"/>
        </w:rPr>
      </w:pPr>
    </w:p>
    <w:p w14:paraId="726D7B72" w14:textId="77777777" w:rsidR="00B953AC" w:rsidRDefault="00B953AC" w:rsidP="00E21C0E">
      <w:pPr>
        <w:jc w:val="center"/>
        <w:rPr>
          <w:rFonts w:ascii="Times New Roman" w:hAnsi="Times New Roman" w:cs="Times New Roman"/>
          <w:b/>
          <w:bCs/>
          <w:color w:val="833C0B" w:themeColor="accent2" w:themeShade="80"/>
          <w:sz w:val="24"/>
          <w:szCs w:val="24"/>
        </w:rPr>
      </w:pPr>
    </w:p>
    <w:p w14:paraId="5BB8815F" w14:textId="77777777" w:rsidR="00B953AC" w:rsidRDefault="00B953AC" w:rsidP="00E21C0E">
      <w:pPr>
        <w:jc w:val="center"/>
        <w:rPr>
          <w:rFonts w:ascii="Times New Roman" w:hAnsi="Times New Roman" w:cs="Times New Roman"/>
          <w:b/>
          <w:bCs/>
          <w:color w:val="833C0B" w:themeColor="accent2" w:themeShade="80"/>
          <w:sz w:val="24"/>
          <w:szCs w:val="24"/>
        </w:rPr>
      </w:pPr>
    </w:p>
    <w:p w14:paraId="733E5624" w14:textId="77777777" w:rsidR="00B953AC" w:rsidRDefault="00B953AC" w:rsidP="00E21C0E">
      <w:pPr>
        <w:jc w:val="center"/>
        <w:rPr>
          <w:rFonts w:ascii="Times New Roman" w:hAnsi="Times New Roman" w:cs="Times New Roman"/>
          <w:b/>
          <w:bCs/>
          <w:color w:val="833C0B" w:themeColor="accent2" w:themeShade="80"/>
          <w:sz w:val="24"/>
          <w:szCs w:val="24"/>
        </w:rPr>
      </w:pPr>
    </w:p>
    <w:p w14:paraId="55176B37" w14:textId="77777777" w:rsidR="00B953AC" w:rsidRDefault="00B953AC" w:rsidP="00E21C0E">
      <w:pPr>
        <w:jc w:val="center"/>
        <w:rPr>
          <w:rFonts w:ascii="Times New Roman" w:hAnsi="Times New Roman" w:cs="Times New Roman"/>
          <w:b/>
          <w:bCs/>
          <w:color w:val="833C0B" w:themeColor="accent2" w:themeShade="80"/>
          <w:sz w:val="24"/>
          <w:szCs w:val="24"/>
        </w:rPr>
      </w:pPr>
    </w:p>
    <w:p w14:paraId="03BB2FC8" w14:textId="77777777" w:rsidR="00B953AC" w:rsidRDefault="00B953AC" w:rsidP="00E21C0E">
      <w:pPr>
        <w:jc w:val="center"/>
        <w:rPr>
          <w:rFonts w:ascii="Times New Roman" w:hAnsi="Times New Roman" w:cs="Times New Roman"/>
          <w:b/>
          <w:bCs/>
          <w:color w:val="833C0B" w:themeColor="accent2" w:themeShade="80"/>
          <w:sz w:val="24"/>
          <w:szCs w:val="24"/>
        </w:rPr>
      </w:pPr>
    </w:p>
    <w:p w14:paraId="7F35937C" w14:textId="77777777" w:rsidR="00B953AC" w:rsidRDefault="00B953AC" w:rsidP="00E21C0E">
      <w:pPr>
        <w:jc w:val="center"/>
        <w:rPr>
          <w:rFonts w:ascii="Times New Roman" w:hAnsi="Times New Roman" w:cs="Times New Roman"/>
          <w:b/>
          <w:bCs/>
          <w:color w:val="833C0B" w:themeColor="accent2" w:themeShade="80"/>
          <w:sz w:val="24"/>
          <w:szCs w:val="24"/>
        </w:rPr>
      </w:pPr>
    </w:p>
    <w:p w14:paraId="4355DD33" w14:textId="77777777" w:rsidR="00B953AC" w:rsidRDefault="00B953AC" w:rsidP="00E21C0E">
      <w:pPr>
        <w:jc w:val="center"/>
        <w:rPr>
          <w:rFonts w:ascii="Times New Roman" w:hAnsi="Times New Roman" w:cs="Times New Roman"/>
          <w:b/>
          <w:bCs/>
          <w:color w:val="833C0B" w:themeColor="accent2" w:themeShade="80"/>
          <w:sz w:val="24"/>
          <w:szCs w:val="24"/>
        </w:rPr>
      </w:pPr>
    </w:p>
    <w:p w14:paraId="2427380D" w14:textId="77777777" w:rsidR="00B953AC" w:rsidRDefault="00B953AC" w:rsidP="00E21C0E">
      <w:pPr>
        <w:jc w:val="center"/>
        <w:rPr>
          <w:rFonts w:ascii="Times New Roman" w:hAnsi="Times New Roman" w:cs="Times New Roman"/>
          <w:b/>
          <w:bCs/>
          <w:color w:val="833C0B" w:themeColor="accent2" w:themeShade="80"/>
          <w:sz w:val="24"/>
          <w:szCs w:val="24"/>
        </w:rPr>
      </w:pPr>
    </w:p>
    <w:p w14:paraId="3F806A69" w14:textId="77777777" w:rsidR="00B953AC" w:rsidRDefault="00B953AC" w:rsidP="00E21C0E">
      <w:pPr>
        <w:jc w:val="center"/>
        <w:rPr>
          <w:rFonts w:ascii="Times New Roman" w:hAnsi="Times New Roman" w:cs="Times New Roman"/>
          <w:b/>
          <w:bCs/>
          <w:color w:val="833C0B" w:themeColor="accent2" w:themeShade="80"/>
          <w:sz w:val="24"/>
          <w:szCs w:val="24"/>
        </w:rPr>
      </w:pPr>
    </w:p>
    <w:p w14:paraId="70A8A8A9" w14:textId="77777777" w:rsidR="00B953AC" w:rsidRDefault="00B953AC" w:rsidP="00E21C0E">
      <w:pPr>
        <w:jc w:val="center"/>
        <w:rPr>
          <w:rFonts w:ascii="Times New Roman" w:hAnsi="Times New Roman" w:cs="Times New Roman"/>
          <w:b/>
          <w:bCs/>
          <w:color w:val="833C0B" w:themeColor="accent2" w:themeShade="80"/>
          <w:sz w:val="24"/>
          <w:szCs w:val="24"/>
        </w:rPr>
      </w:pPr>
    </w:p>
    <w:p w14:paraId="74C25D32" w14:textId="77777777" w:rsidR="00B953AC" w:rsidRDefault="00B953AC" w:rsidP="00E21C0E">
      <w:pPr>
        <w:jc w:val="center"/>
        <w:rPr>
          <w:rFonts w:ascii="Times New Roman" w:hAnsi="Times New Roman" w:cs="Times New Roman"/>
          <w:b/>
          <w:bCs/>
          <w:color w:val="833C0B" w:themeColor="accent2" w:themeShade="80"/>
          <w:sz w:val="24"/>
          <w:szCs w:val="24"/>
        </w:rPr>
      </w:pPr>
    </w:p>
    <w:p w14:paraId="0A6AD423" w14:textId="77777777" w:rsidR="00B953AC" w:rsidRDefault="00B953AC" w:rsidP="00E21C0E">
      <w:pPr>
        <w:jc w:val="center"/>
        <w:rPr>
          <w:rFonts w:ascii="Times New Roman" w:hAnsi="Times New Roman" w:cs="Times New Roman"/>
          <w:b/>
          <w:bCs/>
          <w:color w:val="833C0B" w:themeColor="accent2" w:themeShade="80"/>
          <w:sz w:val="24"/>
          <w:szCs w:val="24"/>
        </w:rPr>
      </w:pPr>
    </w:p>
    <w:p w14:paraId="54BE1264" w14:textId="77777777" w:rsidR="00B953AC" w:rsidRDefault="00B953AC" w:rsidP="00E21C0E">
      <w:pPr>
        <w:jc w:val="center"/>
        <w:rPr>
          <w:rFonts w:ascii="Times New Roman" w:hAnsi="Times New Roman" w:cs="Times New Roman"/>
          <w:b/>
          <w:bCs/>
          <w:color w:val="833C0B" w:themeColor="accent2" w:themeShade="80"/>
          <w:sz w:val="24"/>
          <w:szCs w:val="24"/>
        </w:rPr>
      </w:pPr>
    </w:p>
    <w:p w14:paraId="633A639B" w14:textId="77777777" w:rsidR="00B953AC" w:rsidRDefault="00B953AC" w:rsidP="00E21C0E">
      <w:pPr>
        <w:jc w:val="center"/>
        <w:rPr>
          <w:rFonts w:ascii="Times New Roman" w:hAnsi="Times New Roman" w:cs="Times New Roman"/>
          <w:b/>
          <w:bCs/>
          <w:color w:val="833C0B" w:themeColor="accent2" w:themeShade="80"/>
          <w:sz w:val="24"/>
          <w:szCs w:val="24"/>
        </w:rPr>
      </w:pPr>
    </w:p>
    <w:p w14:paraId="36EE761E" w14:textId="0C1FA505" w:rsidR="00B953AC" w:rsidRDefault="00515723" w:rsidP="00E21C0E">
      <w:pPr>
        <w:jc w:val="center"/>
        <w:rPr>
          <w:rFonts w:ascii="Times New Roman" w:hAnsi="Times New Roman" w:cs="Times New Roman"/>
          <w:b/>
          <w:bCs/>
          <w:color w:val="833C0B" w:themeColor="accent2" w:themeShade="80"/>
          <w:sz w:val="24"/>
          <w:szCs w:val="24"/>
        </w:rPr>
      </w:pPr>
      <w:r>
        <w:rPr>
          <w:noProof/>
        </w:rPr>
        <mc:AlternateContent>
          <mc:Choice Requires="wps">
            <w:drawing>
              <wp:anchor distT="45720" distB="45720" distL="114300" distR="114300" simplePos="0" relativeHeight="251659264" behindDoc="0" locked="0" layoutInCell="1" allowOverlap="1" wp14:anchorId="36DF5C5F" wp14:editId="306C3EFC">
                <wp:simplePos x="0" y="0"/>
                <wp:positionH relativeFrom="column">
                  <wp:posOffset>0</wp:posOffset>
                </wp:positionH>
                <wp:positionV relativeFrom="paragraph">
                  <wp:posOffset>273050</wp:posOffset>
                </wp:positionV>
                <wp:extent cx="5727700" cy="140462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404620"/>
                        </a:xfrm>
                        <a:prstGeom prst="rect">
                          <a:avLst/>
                        </a:prstGeom>
                        <a:solidFill>
                          <a:srgbClr val="FFFFFF"/>
                        </a:solidFill>
                        <a:ln w="9525">
                          <a:noFill/>
                          <a:miter lim="800000"/>
                          <a:headEnd/>
                          <a:tailEnd/>
                        </a:ln>
                      </wps:spPr>
                      <wps:txbx>
                        <w:txbxContent>
                          <w:p w14:paraId="7C9714C3" w14:textId="0C7A3C3D" w:rsidR="00121883" w:rsidRPr="002101CB" w:rsidRDefault="00121883" w:rsidP="00121883">
                            <w:pPr>
                              <w:jc w:val="center"/>
                              <w:rPr>
                                <w:i/>
                                <w:iCs/>
                              </w:rPr>
                            </w:pPr>
                            <w:r w:rsidRPr="002101CB">
                              <w:rPr>
                                <w:i/>
                                <w:iCs/>
                              </w:rPr>
                              <w:t xml:space="preserve">Figure </w:t>
                            </w:r>
                            <w:r>
                              <w:rPr>
                                <w:i/>
                                <w:iCs/>
                              </w:rPr>
                              <w:t>1</w:t>
                            </w:r>
                            <w:r w:rsidRPr="002101CB">
                              <w:rPr>
                                <w:i/>
                                <w:iCs/>
                              </w:rPr>
                              <w:t>.  Predicted density of Saltmarsh Sparrow in Delaware Bay.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F5C5F" id="_x0000_t202" coordsize="21600,21600" o:spt="202" path="m,l,21600r21600,l21600,xe">
                <v:stroke joinstyle="miter"/>
                <v:path gradientshapeok="t" o:connecttype="rect"/>
              </v:shapetype>
              <v:shape id="Text Box 2" o:spid="_x0000_s1026" type="#_x0000_t202" style="position:absolute;left:0;text-align:left;margin-left:0;margin-top:21.5pt;width:45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" stroked="f">
                <v:textbox style="mso-fit-shape-to-text:t">
                  <w:txbxContent>
                    <w:p w14:paraId="7C9714C3" w14:textId="0C7A3C3D" w:rsidR="00121883" w:rsidRPr="002101CB" w:rsidRDefault="00121883" w:rsidP="00121883">
                      <w:pPr>
                        <w:jc w:val="center"/>
                        <w:rPr>
                          <w:i/>
                          <w:iCs/>
                        </w:rPr>
                      </w:pPr>
                      <w:r w:rsidRPr="002101CB">
                        <w:rPr>
                          <w:i/>
                          <w:iCs/>
                        </w:rPr>
                        <w:t xml:space="preserve">Figure </w:t>
                      </w:r>
                      <w:r>
                        <w:rPr>
                          <w:i/>
                          <w:iCs/>
                        </w:rPr>
                        <w:t>1</w:t>
                      </w:r>
                      <w:r w:rsidRPr="002101CB">
                        <w:rPr>
                          <w:i/>
                          <w:iCs/>
                        </w:rPr>
                        <w:t>.  Predicted density of Saltmarsh Sparrow in Delaware Bay.</w:t>
                      </w:r>
                    </w:p>
                  </w:txbxContent>
                </v:textbox>
                <w10:wrap type="square"/>
              </v:shape>
            </w:pict>
          </mc:Fallback>
        </mc:AlternateContent>
      </w:r>
    </w:p>
    <w:p w14:paraId="3CB098E4" w14:textId="50197866" w:rsidR="00B953AC" w:rsidRDefault="00B953AC" w:rsidP="00E21C0E">
      <w:pPr>
        <w:jc w:val="center"/>
        <w:rPr>
          <w:rFonts w:ascii="Times New Roman" w:hAnsi="Times New Roman" w:cs="Times New Roman"/>
          <w:b/>
          <w:bCs/>
          <w:color w:val="833C0B" w:themeColor="accent2" w:themeShade="80"/>
          <w:sz w:val="24"/>
          <w:szCs w:val="24"/>
        </w:rPr>
      </w:pPr>
    </w:p>
    <w:p w14:paraId="658CB3F6" w14:textId="6D6509F9" w:rsidR="00B953AC" w:rsidRDefault="00B953AC" w:rsidP="00E21C0E">
      <w:pPr>
        <w:jc w:val="center"/>
        <w:rPr>
          <w:rFonts w:ascii="Times New Roman" w:hAnsi="Times New Roman" w:cs="Times New Roman"/>
          <w:b/>
          <w:bCs/>
          <w:color w:val="833C0B" w:themeColor="accent2" w:themeShade="80"/>
          <w:sz w:val="24"/>
          <w:szCs w:val="24"/>
        </w:rPr>
      </w:pPr>
    </w:p>
    <w:p w14:paraId="6402D6B2" w14:textId="283C7AE0" w:rsidR="00E21C0E" w:rsidRPr="00B953AC" w:rsidRDefault="00E21C0E" w:rsidP="00515723">
      <w:pPr>
        <w:jc w:val="center"/>
        <w:rPr>
          <w:rFonts w:ascii="Times New Roman" w:hAnsi="Times New Roman" w:cs="Times New Roman"/>
          <w:b/>
          <w:bCs/>
          <w:color w:val="833C0B" w:themeColor="accent2" w:themeShade="80"/>
          <w:sz w:val="24"/>
          <w:szCs w:val="24"/>
        </w:rPr>
      </w:pPr>
      <w:r w:rsidRPr="00B953AC">
        <w:rPr>
          <w:rFonts w:ascii="Times New Roman" w:hAnsi="Times New Roman" w:cs="Times New Roman"/>
          <w:b/>
          <w:bCs/>
          <w:color w:val="833C0B" w:themeColor="accent2" w:themeShade="80"/>
          <w:sz w:val="24"/>
          <w:szCs w:val="24"/>
        </w:rPr>
        <w:t>HURRICANE SANDY FUNDING</w:t>
      </w:r>
    </w:p>
    <w:p w14:paraId="41BC2C28" w14:textId="77777777" w:rsidR="00515723" w:rsidRDefault="00515723" w:rsidP="00BE1EA8">
      <w:pPr>
        <w:pStyle w:val="NormalWeb"/>
        <w:shd w:val="clear" w:color="auto" w:fill="FFFFFF"/>
        <w:spacing w:before="0" w:beforeAutospacing="0" w:after="0" w:afterAutospacing="0"/>
        <w:rPr>
          <w:b/>
          <w:bCs/>
          <w:color w:val="000000"/>
        </w:rPr>
      </w:pPr>
    </w:p>
    <w:p w14:paraId="04F33E05" w14:textId="43E84C19" w:rsidR="00DA6F2E" w:rsidRDefault="00DA6F2E" w:rsidP="00BE1EA8">
      <w:pPr>
        <w:pStyle w:val="NormalWeb"/>
        <w:shd w:val="clear" w:color="auto" w:fill="FFFFFF"/>
        <w:spacing w:before="0" w:beforeAutospacing="0" w:after="0" w:afterAutospacing="0"/>
        <w:rPr>
          <w:b/>
          <w:bCs/>
          <w:color w:val="000000"/>
        </w:rPr>
      </w:pPr>
      <w:r>
        <w:rPr>
          <w:b/>
          <w:bCs/>
          <w:color w:val="000000"/>
        </w:rPr>
        <w:t>Grant Amount: $1,085,000</w:t>
      </w:r>
    </w:p>
    <w:p w14:paraId="68F4C318" w14:textId="22E1F19A" w:rsidR="00DA6F2E" w:rsidRDefault="00BE1EA8" w:rsidP="00BE1EA8">
      <w:pPr>
        <w:pStyle w:val="NormalWeb"/>
        <w:shd w:val="clear" w:color="auto" w:fill="FFFFFF"/>
        <w:spacing w:before="0" w:beforeAutospacing="0" w:after="0" w:afterAutospacing="0"/>
        <w:rPr>
          <w:color w:val="000000"/>
        </w:rPr>
      </w:pPr>
      <w:r>
        <w:rPr>
          <w:b/>
          <w:bCs/>
          <w:color w:val="000000"/>
        </w:rPr>
        <w:t xml:space="preserve">Goal: </w:t>
      </w:r>
      <w:r>
        <w:rPr>
          <w:color w:val="000000"/>
        </w:rPr>
        <w:t>Several salt marsh restoration projects focused on marsh resiliency and Saltmarsh Sparrow</w:t>
      </w:r>
    </w:p>
    <w:p w14:paraId="5C54CDA1" w14:textId="1791F0F7" w:rsidR="00E21C0E" w:rsidRDefault="00E21C0E" w:rsidP="00B953AC">
      <w:pPr>
        <w:pStyle w:val="NormalWeb"/>
        <w:numPr>
          <w:ilvl w:val="0"/>
          <w:numId w:val="1"/>
        </w:numPr>
        <w:shd w:val="clear" w:color="auto" w:fill="FFFFFF"/>
        <w:rPr>
          <w:rFonts w:ascii="Segoe UI" w:hAnsi="Segoe UI" w:cs="Segoe UI"/>
          <w:color w:val="201F1E"/>
          <w:sz w:val="23"/>
          <w:szCs w:val="23"/>
        </w:rPr>
      </w:pPr>
      <w:r>
        <w:rPr>
          <w:b/>
          <w:bCs/>
          <w:color w:val="000000"/>
        </w:rPr>
        <w:t xml:space="preserve">Rum Pointe in </w:t>
      </w:r>
      <w:proofErr w:type="spellStart"/>
      <w:r>
        <w:rPr>
          <w:b/>
          <w:bCs/>
          <w:color w:val="000000"/>
        </w:rPr>
        <w:t>Sinepuxent</w:t>
      </w:r>
      <w:proofErr w:type="spellEnd"/>
      <w:r>
        <w:rPr>
          <w:b/>
          <w:bCs/>
          <w:color w:val="000000"/>
        </w:rPr>
        <w:t xml:space="preserve"> Bay, </w:t>
      </w:r>
      <w:r>
        <w:rPr>
          <w:b/>
          <w:bCs/>
          <w:color w:val="000000"/>
          <w:shd w:val="clear" w:color="auto" w:fill="FFFFFF"/>
        </w:rPr>
        <w:t>$40,000</w:t>
      </w:r>
      <w:r>
        <w:rPr>
          <w:color w:val="000000"/>
        </w:rPr>
        <w:t>- install runnels in low and high marsh to facilitate tidal exchange and vegetation recovery</w:t>
      </w:r>
    </w:p>
    <w:p w14:paraId="32B708DD" w14:textId="30440933" w:rsidR="00E21C0E" w:rsidRDefault="00E21C0E" w:rsidP="00B953AC">
      <w:pPr>
        <w:pStyle w:val="NormalWeb"/>
        <w:numPr>
          <w:ilvl w:val="0"/>
          <w:numId w:val="1"/>
        </w:numPr>
        <w:shd w:val="clear" w:color="auto" w:fill="FFFFFF"/>
        <w:rPr>
          <w:rFonts w:ascii="Segoe UI" w:hAnsi="Segoe UI" w:cs="Segoe UI"/>
          <w:color w:val="201F1E"/>
          <w:sz w:val="23"/>
          <w:szCs w:val="23"/>
        </w:rPr>
      </w:pPr>
      <w:proofErr w:type="spellStart"/>
      <w:r>
        <w:rPr>
          <w:b/>
          <w:bCs/>
          <w:color w:val="000000"/>
        </w:rPr>
        <w:t>Supawna</w:t>
      </w:r>
      <w:proofErr w:type="spellEnd"/>
      <w:r>
        <w:rPr>
          <w:b/>
          <w:bCs/>
          <w:color w:val="000000"/>
        </w:rPr>
        <w:t xml:space="preserve"> Meadows NWR, </w:t>
      </w:r>
      <w:r>
        <w:rPr>
          <w:b/>
          <w:bCs/>
          <w:color w:val="000000"/>
          <w:shd w:val="clear" w:color="auto" w:fill="FFFFFF"/>
        </w:rPr>
        <w:t>$450,000</w:t>
      </w:r>
      <w:r>
        <w:rPr>
          <w:color w:val="000000"/>
          <w:shd w:val="clear" w:color="auto" w:fill="FFFFFF"/>
        </w:rPr>
        <w:t> </w:t>
      </w:r>
      <w:r>
        <w:rPr>
          <w:color w:val="000000"/>
        </w:rPr>
        <w:t>- beneficial reuse of channel dredge material to restore and/or recreate degraded and lost marsh elevation and breakwater refurbishment to improve tidal wetland hydrology</w:t>
      </w:r>
    </w:p>
    <w:p w14:paraId="354F558A" w14:textId="3D21AF70" w:rsidR="00E21C0E" w:rsidRDefault="00E21C0E" w:rsidP="00B953AC">
      <w:pPr>
        <w:pStyle w:val="NormalWeb"/>
        <w:numPr>
          <w:ilvl w:val="0"/>
          <w:numId w:val="1"/>
        </w:numPr>
        <w:shd w:val="clear" w:color="auto" w:fill="FFFFFF"/>
        <w:rPr>
          <w:rFonts w:ascii="Calibri" w:hAnsi="Calibri" w:cs="Calibri"/>
          <w:color w:val="000000"/>
        </w:rPr>
      </w:pPr>
      <w:r>
        <w:rPr>
          <w:b/>
          <w:bCs/>
          <w:color w:val="000000"/>
        </w:rPr>
        <w:t>Bombay Hook NWR, $465,000</w:t>
      </w:r>
      <w:r>
        <w:rPr>
          <w:color w:val="000000"/>
        </w:rPr>
        <w:t xml:space="preserve"> - utilization of natural woody material-based wave attenuation mechanisms to trap sediment, rebuild marsh elevations, and improve resilience if onshore habitats</w:t>
      </w:r>
    </w:p>
    <w:p w14:paraId="7E0F213D" w14:textId="46FC1E41" w:rsidR="00E21C0E" w:rsidRPr="00B81721" w:rsidRDefault="00E21C0E" w:rsidP="00C17263">
      <w:pPr>
        <w:pStyle w:val="NormalWeb"/>
        <w:numPr>
          <w:ilvl w:val="0"/>
          <w:numId w:val="1"/>
        </w:numPr>
        <w:rPr>
          <w:color w:val="000000"/>
          <w:sz w:val="27"/>
          <w:szCs w:val="27"/>
        </w:rPr>
      </w:pPr>
      <w:r w:rsidRPr="00B81721">
        <w:rPr>
          <w:b/>
          <w:bCs/>
          <w:color w:val="000000"/>
        </w:rPr>
        <w:lastRenderedPageBreak/>
        <w:t>DBEP and Edwin B. Forsythe NWR, $130,000</w:t>
      </w:r>
      <w:r w:rsidRPr="00B81721">
        <w:rPr>
          <w:color w:val="000000"/>
        </w:rPr>
        <w:t xml:space="preserve"> - Demonstrating the utility of low-tech, low-cost, and low disturbance salt marsh restoration techniques to protect and increase the resiliency</w:t>
      </w:r>
      <w:r w:rsidRPr="00B81721">
        <w:rPr>
          <w:rFonts w:eastAsiaTheme="minorHAnsi"/>
          <w:color w:val="000000"/>
          <w:sz w:val="27"/>
          <w:szCs w:val="27"/>
        </w:rPr>
        <w:t xml:space="preserve"> </w:t>
      </w:r>
      <w:r w:rsidRPr="00B81721">
        <w:rPr>
          <w:color w:val="000000"/>
        </w:rPr>
        <w:t>of salt marsh habitat in the Mid-Atlantic.</w:t>
      </w:r>
    </w:p>
    <w:p w14:paraId="5B16BD2A" w14:textId="77777777" w:rsidR="00E21C0E" w:rsidRPr="00E21C0E" w:rsidRDefault="00E21C0E" w:rsidP="00E21C0E">
      <w:pPr>
        <w:rPr>
          <w:rFonts w:ascii="Times New Roman" w:hAnsi="Times New Roman" w:cs="Times New Roman"/>
          <w:sz w:val="24"/>
          <w:szCs w:val="24"/>
        </w:rPr>
      </w:pPr>
    </w:p>
    <w:sectPr w:rsidR="00E21C0E" w:rsidRPr="00E21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A31703"/>
    <w:multiLevelType w:val="hybridMultilevel"/>
    <w:tmpl w:val="DBC8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2"/>
    <w:rsid w:val="00007428"/>
    <w:rsid w:val="00012935"/>
    <w:rsid w:val="00023EF9"/>
    <w:rsid w:val="00033564"/>
    <w:rsid w:val="00051924"/>
    <w:rsid w:val="0006561B"/>
    <w:rsid w:val="000804DB"/>
    <w:rsid w:val="000A210E"/>
    <w:rsid w:val="000A22F4"/>
    <w:rsid w:val="000A3B8D"/>
    <w:rsid w:val="000A3E5B"/>
    <w:rsid w:val="000E7592"/>
    <w:rsid w:val="000F0F87"/>
    <w:rsid w:val="000F393E"/>
    <w:rsid w:val="00112470"/>
    <w:rsid w:val="00121883"/>
    <w:rsid w:val="00124843"/>
    <w:rsid w:val="0016473C"/>
    <w:rsid w:val="001648E7"/>
    <w:rsid w:val="00173340"/>
    <w:rsid w:val="001A650D"/>
    <w:rsid w:val="001C3779"/>
    <w:rsid w:val="001C5516"/>
    <w:rsid w:val="001D36B4"/>
    <w:rsid w:val="001D53AE"/>
    <w:rsid w:val="001E10E6"/>
    <w:rsid w:val="001E4E8F"/>
    <w:rsid w:val="001F7319"/>
    <w:rsid w:val="00206DA9"/>
    <w:rsid w:val="0020745C"/>
    <w:rsid w:val="00211213"/>
    <w:rsid w:val="00212C7F"/>
    <w:rsid w:val="00227D98"/>
    <w:rsid w:val="002308A2"/>
    <w:rsid w:val="002374F8"/>
    <w:rsid w:val="002563F3"/>
    <w:rsid w:val="00271C75"/>
    <w:rsid w:val="002764E5"/>
    <w:rsid w:val="002810D7"/>
    <w:rsid w:val="0029292E"/>
    <w:rsid w:val="002949A9"/>
    <w:rsid w:val="002B0842"/>
    <w:rsid w:val="00353BAC"/>
    <w:rsid w:val="003541E4"/>
    <w:rsid w:val="003543A8"/>
    <w:rsid w:val="00363E92"/>
    <w:rsid w:val="003824C7"/>
    <w:rsid w:val="003955C8"/>
    <w:rsid w:val="00397487"/>
    <w:rsid w:val="003B2E21"/>
    <w:rsid w:val="003D15FF"/>
    <w:rsid w:val="003E1DF6"/>
    <w:rsid w:val="004166E2"/>
    <w:rsid w:val="0043178E"/>
    <w:rsid w:val="0045270C"/>
    <w:rsid w:val="004D16FB"/>
    <w:rsid w:val="00515723"/>
    <w:rsid w:val="00546260"/>
    <w:rsid w:val="00567EED"/>
    <w:rsid w:val="005729EF"/>
    <w:rsid w:val="005867AF"/>
    <w:rsid w:val="005870D9"/>
    <w:rsid w:val="005A0ED2"/>
    <w:rsid w:val="005A381F"/>
    <w:rsid w:val="005C71FC"/>
    <w:rsid w:val="0060044C"/>
    <w:rsid w:val="00631634"/>
    <w:rsid w:val="00642DA9"/>
    <w:rsid w:val="00643C5D"/>
    <w:rsid w:val="006958B5"/>
    <w:rsid w:val="006A5CE2"/>
    <w:rsid w:val="006B1827"/>
    <w:rsid w:val="006D15CC"/>
    <w:rsid w:val="006D3EC5"/>
    <w:rsid w:val="0070575E"/>
    <w:rsid w:val="0071432A"/>
    <w:rsid w:val="00727471"/>
    <w:rsid w:val="0073215E"/>
    <w:rsid w:val="007612E7"/>
    <w:rsid w:val="00761DA6"/>
    <w:rsid w:val="007704CB"/>
    <w:rsid w:val="00776D20"/>
    <w:rsid w:val="0078212A"/>
    <w:rsid w:val="00785400"/>
    <w:rsid w:val="00794B2B"/>
    <w:rsid w:val="007A5585"/>
    <w:rsid w:val="007A68B9"/>
    <w:rsid w:val="007C0E0A"/>
    <w:rsid w:val="007E7A8E"/>
    <w:rsid w:val="007F3A23"/>
    <w:rsid w:val="00810D6E"/>
    <w:rsid w:val="00811233"/>
    <w:rsid w:val="00820045"/>
    <w:rsid w:val="008214DB"/>
    <w:rsid w:val="00840050"/>
    <w:rsid w:val="00841D00"/>
    <w:rsid w:val="00853082"/>
    <w:rsid w:val="008578DA"/>
    <w:rsid w:val="00861294"/>
    <w:rsid w:val="00863CFE"/>
    <w:rsid w:val="00864FF2"/>
    <w:rsid w:val="00886C49"/>
    <w:rsid w:val="00897180"/>
    <w:rsid w:val="008B789B"/>
    <w:rsid w:val="008F7BD1"/>
    <w:rsid w:val="009375BA"/>
    <w:rsid w:val="009572E8"/>
    <w:rsid w:val="0099220B"/>
    <w:rsid w:val="009A059F"/>
    <w:rsid w:val="009B00C6"/>
    <w:rsid w:val="009E1BB2"/>
    <w:rsid w:val="009E3485"/>
    <w:rsid w:val="009F4970"/>
    <w:rsid w:val="00A12722"/>
    <w:rsid w:val="00A1782B"/>
    <w:rsid w:val="00A2256F"/>
    <w:rsid w:val="00A326D3"/>
    <w:rsid w:val="00A4486A"/>
    <w:rsid w:val="00AA2E8B"/>
    <w:rsid w:val="00AA7ED9"/>
    <w:rsid w:val="00AB2E99"/>
    <w:rsid w:val="00AB53BF"/>
    <w:rsid w:val="00AE4542"/>
    <w:rsid w:val="00B100A7"/>
    <w:rsid w:val="00B161E4"/>
    <w:rsid w:val="00B25AE2"/>
    <w:rsid w:val="00B30719"/>
    <w:rsid w:val="00B355F1"/>
    <w:rsid w:val="00B81721"/>
    <w:rsid w:val="00B953AC"/>
    <w:rsid w:val="00BA105B"/>
    <w:rsid w:val="00BD2796"/>
    <w:rsid w:val="00BD430E"/>
    <w:rsid w:val="00BE158A"/>
    <w:rsid w:val="00BE1EA8"/>
    <w:rsid w:val="00BF5F71"/>
    <w:rsid w:val="00BF7E9E"/>
    <w:rsid w:val="00C1107A"/>
    <w:rsid w:val="00C16B4B"/>
    <w:rsid w:val="00C224BD"/>
    <w:rsid w:val="00C32E63"/>
    <w:rsid w:val="00C61529"/>
    <w:rsid w:val="00C67E09"/>
    <w:rsid w:val="00C70295"/>
    <w:rsid w:val="00C81672"/>
    <w:rsid w:val="00C8250D"/>
    <w:rsid w:val="00CC0069"/>
    <w:rsid w:val="00CF1835"/>
    <w:rsid w:val="00D113C6"/>
    <w:rsid w:val="00D5033B"/>
    <w:rsid w:val="00D860BF"/>
    <w:rsid w:val="00D86DC2"/>
    <w:rsid w:val="00D9206C"/>
    <w:rsid w:val="00DA6F2E"/>
    <w:rsid w:val="00DB533F"/>
    <w:rsid w:val="00DC03DC"/>
    <w:rsid w:val="00DC4684"/>
    <w:rsid w:val="00DD5E03"/>
    <w:rsid w:val="00DE7B4D"/>
    <w:rsid w:val="00E10934"/>
    <w:rsid w:val="00E21C0E"/>
    <w:rsid w:val="00E31F01"/>
    <w:rsid w:val="00E51794"/>
    <w:rsid w:val="00E61AFA"/>
    <w:rsid w:val="00EA1742"/>
    <w:rsid w:val="00EA31E1"/>
    <w:rsid w:val="00EA52EA"/>
    <w:rsid w:val="00EE05E9"/>
    <w:rsid w:val="00EE373D"/>
    <w:rsid w:val="00EF3953"/>
    <w:rsid w:val="00EF3FA4"/>
    <w:rsid w:val="00F00816"/>
    <w:rsid w:val="00F15053"/>
    <w:rsid w:val="00F20CDC"/>
    <w:rsid w:val="00F2699E"/>
    <w:rsid w:val="00F32F90"/>
    <w:rsid w:val="00F60221"/>
    <w:rsid w:val="00F80D22"/>
    <w:rsid w:val="00F861D9"/>
    <w:rsid w:val="00F95302"/>
    <w:rsid w:val="00F95870"/>
    <w:rsid w:val="00FA702C"/>
    <w:rsid w:val="00FB1B99"/>
    <w:rsid w:val="00FB52C2"/>
    <w:rsid w:val="00FC09C1"/>
    <w:rsid w:val="00FD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3C33"/>
  <w15:chartTrackingRefBased/>
  <w15:docId w15:val="{D204D9FD-815D-4FC2-BFA3-77280BA0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4684"/>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99220B"/>
    <w:rPr>
      <w:rFonts w:ascii="Calibri" w:hAnsi="Calibri" w:cs="Calibri"/>
    </w:rPr>
  </w:style>
  <w:style w:type="paragraph" w:styleId="PlainText">
    <w:name w:val="Plain Text"/>
    <w:basedOn w:val="Normal"/>
    <w:link w:val="PlainTextChar"/>
    <w:uiPriority w:val="99"/>
    <w:semiHidden/>
    <w:unhideWhenUsed/>
    <w:rsid w:val="006D15CC"/>
    <w:rPr>
      <w:rFonts w:ascii="Calibri" w:hAnsi="Calibri"/>
      <w:szCs w:val="21"/>
    </w:rPr>
  </w:style>
  <w:style w:type="character" w:customStyle="1" w:styleId="PlainTextChar">
    <w:name w:val="Plain Text Char"/>
    <w:basedOn w:val="DefaultParagraphFont"/>
    <w:link w:val="PlainText"/>
    <w:uiPriority w:val="99"/>
    <w:semiHidden/>
    <w:rsid w:val="006D15C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01700">
      <w:bodyDiv w:val="1"/>
      <w:marLeft w:val="0"/>
      <w:marRight w:val="0"/>
      <w:marTop w:val="0"/>
      <w:marBottom w:val="0"/>
      <w:divBdr>
        <w:top w:val="none" w:sz="0" w:space="0" w:color="auto"/>
        <w:left w:val="none" w:sz="0" w:space="0" w:color="auto"/>
        <w:bottom w:val="none" w:sz="0" w:space="0" w:color="auto"/>
        <w:right w:val="none" w:sz="0" w:space="0" w:color="auto"/>
      </w:divBdr>
    </w:div>
    <w:div w:id="287470594">
      <w:bodyDiv w:val="1"/>
      <w:marLeft w:val="0"/>
      <w:marRight w:val="0"/>
      <w:marTop w:val="0"/>
      <w:marBottom w:val="0"/>
      <w:divBdr>
        <w:top w:val="none" w:sz="0" w:space="0" w:color="auto"/>
        <w:left w:val="none" w:sz="0" w:space="0" w:color="auto"/>
        <w:bottom w:val="none" w:sz="0" w:space="0" w:color="auto"/>
        <w:right w:val="none" w:sz="0" w:space="0" w:color="auto"/>
      </w:divBdr>
    </w:div>
    <w:div w:id="325980856">
      <w:bodyDiv w:val="1"/>
      <w:marLeft w:val="0"/>
      <w:marRight w:val="0"/>
      <w:marTop w:val="0"/>
      <w:marBottom w:val="0"/>
      <w:divBdr>
        <w:top w:val="none" w:sz="0" w:space="0" w:color="auto"/>
        <w:left w:val="none" w:sz="0" w:space="0" w:color="auto"/>
        <w:bottom w:val="none" w:sz="0" w:space="0" w:color="auto"/>
        <w:right w:val="none" w:sz="0" w:space="0" w:color="auto"/>
      </w:divBdr>
    </w:div>
    <w:div w:id="341442794">
      <w:bodyDiv w:val="1"/>
      <w:marLeft w:val="0"/>
      <w:marRight w:val="0"/>
      <w:marTop w:val="0"/>
      <w:marBottom w:val="0"/>
      <w:divBdr>
        <w:top w:val="none" w:sz="0" w:space="0" w:color="auto"/>
        <w:left w:val="none" w:sz="0" w:space="0" w:color="auto"/>
        <w:bottom w:val="none" w:sz="0" w:space="0" w:color="auto"/>
        <w:right w:val="none" w:sz="0" w:space="0" w:color="auto"/>
      </w:divBdr>
    </w:div>
    <w:div w:id="437601444">
      <w:bodyDiv w:val="1"/>
      <w:marLeft w:val="0"/>
      <w:marRight w:val="0"/>
      <w:marTop w:val="0"/>
      <w:marBottom w:val="0"/>
      <w:divBdr>
        <w:top w:val="none" w:sz="0" w:space="0" w:color="auto"/>
        <w:left w:val="none" w:sz="0" w:space="0" w:color="auto"/>
        <w:bottom w:val="none" w:sz="0" w:space="0" w:color="auto"/>
        <w:right w:val="none" w:sz="0" w:space="0" w:color="auto"/>
      </w:divBdr>
    </w:div>
    <w:div w:id="595018338">
      <w:bodyDiv w:val="1"/>
      <w:marLeft w:val="0"/>
      <w:marRight w:val="0"/>
      <w:marTop w:val="0"/>
      <w:marBottom w:val="0"/>
      <w:divBdr>
        <w:top w:val="none" w:sz="0" w:space="0" w:color="auto"/>
        <w:left w:val="none" w:sz="0" w:space="0" w:color="auto"/>
        <w:bottom w:val="none" w:sz="0" w:space="0" w:color="auto"/>
        <w:right w:val="none" w:sz="0" w:space="0" w:color="auto"/>
      </w:divBdr>
    </w:div>
    <w:div w:id="1235043876">
      <w:bodyDiv w:val="1"/>
      <w:marLeft w:val="0"/>
      <w:marRight w:val="0"/>
      <w:marTop w:val="0"/>
      <w:marBottom w:val="0"/>
      <w:divBdr>
        <w:top w:val="none" w:sz="0" w:space="0" w:color="auto"/>
        <w:left w:val="none" w:sz="0" w:space="0" w:color="auto"/>
        <w:bottom w:val="none" w:sz="0" w:space="0" w:color="auto"/>
        <w:right w:val="none" w:sz="0" w:space="0" w:color="auto"/>
      </w:divBdr>
    </w:div>
    <w:div w:id="1657764963">
      <w:bodyDiv w:val="1"/>
      <w:marLeft w:val="0"/>
      <w:marRight w:val="0"/>
      <w:marTop w:val="0"/>
      <w:marBottom w:val="0"/>
      <w:divBdr>
        <w:top w:val="none" w:sz="0" w:space="0" w:color="auto"/>
        <w:left w:val="none" w:sz="0" w:space="0" w:color="auto"/>
        <w:bottom w:val="none" w:sz="0" w:space="0" w:color="auto"/>
        <w:right w:val="none" w:sz="0" w:space="0" w:color="auto"/>
      </w:divBdr>
    </w:div>
    <w:div w:id="1804493352">
      <w:bodyDiv w:val="1"/>
      <w:marLeft w:val="0"/>
      <w:marRight w:val="0"/>
      <w:marTop w:val="0"/>
      <w:marBottom w:val="0"/>
      <w:divBdr>
        <w:top w:val="none" w:sz="0" w:space="0" w:color="auto"/>
        <w:left w:val="none" w:sz="0" w:space="0" w:color="auto"/>
        <w:bottom w:val="none" w:sz="0" w:space="0" w:color="auto"/>
        <w:right w:val="none" w:sz="0" w:space="0" w:color="auto"/>
      </w:divBdr>
    </w:div>
    <w:div w:id="186582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2219</Words>
  <Characters>12672</Characters>
  <Application>Microsoft Office Word</Application>
  <DocSecurity>0</DocSecurity>
  <Lines>275</Lines>
  <Paragraphs>124</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Huang</dc:creator>
  <cp:keywords/>
  <dc:description/>
  <cp:lastModifiedBy>Weldon, Aimee J</cp:lastModifiedBy>
  <cp:revision>5</cp:revision>
  <dcterms:created xsi:type="dcterms:W3CDTF">2021-10-20T20:38:00Z</dcterms:created>
  <dcterms:modified xsi:type="dcterms:W3CDTF">2021-10-20T20:58:00Z</dcterms:modified>
</cp:coreProperties>
</file>