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698" w:rsidRPr="00C82698" w:rsidRDefault="00C82698" w:rsidP="00C82698">
      <w:pPr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</w:rPr>
      </w:pPr>
      <w:r w:rsidRPr="00C82698">
        <w:rPr>
          <w:rFonts w:ascii="Arial" w:eastAsia="Times New Roman" w:hAnsi="Arial" w:cs="Arial"/>
          <w:b/>
          <w:color w:val="222222"/>
          <w:sz w:val="24"/>
          <w:szCs w:val="24"/>
        </w:rPr>
        <w:t xml:space="preserve">Corporate Funding </w:t>
      </w:r>
      <w:r w:rsidR="00D77DE9">
        <w:rPr>
          <w:rFonts w:ascii="Arial" w:eastAsia="Times New Roman" w:hAnsi="Arial" w:cs="Arial"/>
          <w:b/>
          <w:color w:val="222222"/>
          <w:sz w:val="24"/>
          <w:szCs w:val="24"/>
        </w:rPr>
        <w:t xml:space="preserve">Considerations </w:t>
      </w:r>
      <w:r w:rsidRPr="00C82698">
        <w:rPr>
          <w:rFonts w:ascii="Arial" w:eastAsia="Times New Roman" w:hAnsi="Arial" w:cs="Arial"/>
          <w:b/>
          <w:color w:val="222222"/>
          <w:sz w:val="24"/>
          <w:szCs w:val="24"/>
        </w:rPr>
        <w:t xml:space="preserve">for </w:t>
      </w:r>
      <w:r w:rsidR="00CD7057">
        <w:rPr>
          <w:rFonts w:ascii="Arial" w:eastAsia="Times New Roman" w:hAnsi="Arial" w:cs="Arial"/>
          <w:b/>
          <w:color w:val="222222"/>
          <w:sz w:val="24"/>
          <w:szCs w:val="24"/>
        </w:rPr>
        <w:t xml:space="preserve">the </w:t>
      </w:r>
      <w:r w:rsidRPr="00C82698">
        <w:rPr>
          <w:rFonts w:ascii="Arial" w:eastAsia="Times New Roman" w:hAnsi="Arial" w:cs="Arial"/>
          <w:b/>
          <w:color w:val="222222"/>
          <w:sz w:val="24"/>
          <w:szCs w:val="24"/>
        </w:rPr>
        <w:t>ACJV</w:t>
      </w:r>
    </w:p>
    <w:p w:rsidR="00C82698" w:rsidRDefault="00C82698" w:rsidP="00E75BE4">
      <w:pPr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u w:val="single"/>
        </w:rPr>
      </w:pPr>
    </w:p>
    <w:p w:rsidR="00A24189" w:rsidRDefault="00A24189" w:rsidP="00E75BE4">
      <w:pPr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</w:rPr>
      </w:pPr>
      <w:r w:rsidRPr="00A24189">
        <w:rPr>
          <w:rFonts w:ascii="Arial" w:eastAsia="Times New Roman" w:hAnsi="Arial" w:cs="Arial"/>
          <w:b/>
          <w:color w:val="222222"/>
          <w:sz w:val="24"/>
          <w:szCs w:val="24"/>
        </w:rPr>
        <w:t>Background</w:t>
      </w:r>
    </w:p>
    <w:p w:rsidR="00F710F6" w:rsidRPr="000E5CDE" w:rsidRDefault="00F710F6" w:rsidP="00F710F6">
      <w:pPr>
        <w:pStyle w:val="ListParagraph"/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</w:rPr>
      </w:pPr>
    </w:p>
    <w:p w:rsidR="00E75BE4" w:rsidRDefault="00CD7057" w:rsidP="00E75BE4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 xml:space="preserve">At the </w:t>
      </w:r>
      <w:r w:rsidR="00D77DE9">
        <w:rPr>
          <w:rFonts w:ascii="Arial" w:eastAsia="Times New Roman" w:hAnsi="Arial" w:cs="Arial"/>
          <w:color w:val="222222"/>
          <w:sz w:val="24"/>
          <w:szCs w:val="24"/>
        </w:rPr>
        <w:t>March meeting of the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 Atlantic Coast Joint Venture (ACJV) Management Board a committee formed for the purpose of </w:t>
      </w:r>
      <w:r w:rsidR="00D77DE9">
        <w:rPr>
          <w:rFonts w:ascii="Arial" w:eastAsia="Times New Roman" w:hAnsi="Arial" w:cs="Arial"/>
          <w:color w:val="222222"/>
          <w:sz w:val="24"/>
          <w:szCs w:val="24"/>
        </w:rPr>
        <w:t xml:space="preserve">considering 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issues related to commercial/industrial </w:t>
      </w:r>
      <w:r w:rsidR="00D77DE9">
        <w:rPr>
          <w:rFonts w:ascii="Arial" w:eastAsia="Times New Roman" w:hAnsi="Arial" w:cs="Arial"/>
          <w:color w:val="222222"/>
          <w:sz w:val="24"/>
          <w:szCs w:val="24"/>
        </w:rPr>
        <w:t xml:space="preserve">support for the ACJV.  </w:t>
      </w:r>
      <w:r w:rsidRPr="00CD7057">
        <w:rPr>
          <w:rFonts w:ascii="Arial" w:eastAsia="Times New Roman" w:hAnsi="Arial" w:cs="Arial"/>
          <w:color w:val="222222"/>
          <w:sz w:val="24"/>
          <w:szCs w:val="24"/>
        </w:rPr>
        <w:t>David Cobb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 (NC)</w:t>
      </w:r>
      <w:r w:rsidRPr="00CD7057">
        <w:rPr>
          <w:rFonts w:ascii="Arial" w:eastAsia="Times New Roman" w:hAnsi="Arial" w:cs="Arial"/>
          <w:color w:val="222222"/>
          <w:sz w:val="24"/>
          <w:szCs w:val="24"/>
        </w:rPr>
        <w:t>, Mike Burger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 (Audubon)</w:t>
      </w:r>
      <w:r w:rsidRPr="00CD7057">
        <w:rPr>
          <w:rFonts w:ascii="Arial" w:eastAsia="Times New Roman" w:hAnsi="Arial" w:cs="Arial"/>
          <w:color w:val="222222"/>
          <w:sz w:val="24"/>
          <w:szCs w:val="24"/>
        </w:rPr>
        <w:t xml:space="preserve">, Craig </w:t>
      </w:r>
      <w:proofErr w:type="spellStart"/>
      <w:r w:rsidRPr="00CD7057">
        <w:rPr>
          <w:rFonts w:ascii="Arial" w:eastAsia="Times New Roman" w:hAnsi="Arial" w:cs="Arial"/>
          <w:color w:val="222222"/>
          <w:sz w:val="24"/>
          <w:szCs w:val="24"/>
        </w:rPr>
        <w:t>LeSchack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</w:rPr>
        <w:t xml:space="preserve"> (DU)</w:t>
      </w:r>
      <w:r w:rsidRPr="00CD7057">
        <w:rPr>
          <w:rFonts w:ascii="Arial" w:eastAsia="Times New Roman" w:hAnsi="Arial" w:cs="Arial"/>
          <w:color w:val="222222"/>
          <w:sz w:val="24"/>
          <w:szCs w:val="24"/>
        </w:rPr>
        <w:t>, Sarah Hartman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 (TNC), and </w:t>
      </w:r>
      <w:r w:rsidRPr="00CD7057">
        <w:rPr>
          <w:rFonts w:ascii="Arial" w:eastAsia="Times New Roman" w:hAnsi="Arial" w:cs="Arial"/>
          <w:color w:val="222222"/>
          <w:sz w:val="24"/>
          <w:szCs w:val="24"/>
        </w:rPr>
        <w:t>Mitch Hartley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 (ACJV/USFWS) met to discuss these issues</w:t>
      </w:r>
      <w:r w:rsidR="000E5CDE">
        <w:rPr>
          <w:rFonts w:ascii="Arial" w:eastAsia="Times New Roman" w:hAnsi="Arial" w:cs="Arial"/>
          <w:color w:val="222222"/>
          <w:sz w:val="24"/>
          <w:szCs w:val="24"/>
        </w:rPr>
        <w:t>, and prepared the following summary as a starting point for dialogue by the entire board</w:t>
      </w:r>
      <w:r>
        <w:rPr>
          <w:rFonts w:ascii="Arial" w:eastAsia="Times New Roman" w:hAnsi="Arial" w:cs="Arial"/>
          <w:color w:val="222222"/>
          <w:sz w:val="24"/>
          <w:szCs w:val="24"/>
        </w:rPr>
        <w:t>.</w:t>
      </w:r>
    </w:p>
    <w:p w:rsidR="00A24189" w:rsidRDefault="00A24189" w:rsidP="00E75BE4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295B9B" w:rsidRDefault="00295B9B" w:rsidP="00E75BE4">
      <w:pPr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</w:rPr>
      </w:pPr>
    </w:p>
    <w:p w:rsidR="00CD7057" w:rsidRPr="00A24189" w:rsidRDefault="00CD7057" w:rsidP="00E75BE4">
      <w:pPr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</w:rPr>
      </w:pPr>
      <w:r w:rsidRPr="00A24189">
        <w:rPr>
          <w:rFonts w:ascii="Arial" w:eastAsia="Times New Roman" w:hAnsi="Arial" w:cs="Arial"/>
          <w:b/>
          <w:color w:val="222222"/>
          <w:sz w:val="24"/>
          <w:szCs w:val="24"/>
        </w:rPr>
        <w:t>Questions</w:t>
      </w:r>
    </w:p>
    <w:p w:rsidR="00A24189" w:rsidRPr="000E5CDE" w:rsidRDefault="00A24189" w:rsidP="00A24189">
      <w:pPr>
        <w:pStyle w:val="ListParagraph"/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</w:rPr>
      </w:pPr>
    </w:p>
    <w:p w:rsidR="00295CE7" w:rsidRPr="00A24189" w:rsidRDefault="00CD7057" w:rsidP="00295B9B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Arial" w:eastAsia="Times New Roman" w:hAnsi="Arial" w:cs="Arial"/>
          <w:color w:val="222222"/>
          <w:sz w:val="24"/>
          <w:szCs w:val="24"/>
        </w:rPr>
      </w:pPr>
      <w:r w:rsidRPr="00A24189">
        <w:rPr>
          <w:rFonts w:ascii="Arial" w:eastAsia="Times New Roman" w:hAnsi="Arial" w:cs="Arial"/>
          <w:color w:val="222222"/>
          <w:sz w:val="24"/>
          <w:szCs w:val="24"/>
        </w:rPr>
        <w:t>Are all</w:t>
      </w:r>
      <w:r w:rsidR="00E75BE4" w:rsidRPr="00A24189">
        <w:rPr>
          <w:rFonts w:ascii="Arial" w:eastAsia="Times New Roman" w:hAnsi="Arial" w:cs="Arial"/>
          <w:color w:val="222222"/>
          <w:sz w:val="24"/>
          <w:szCs w:val="24"/>
        </w:rPr>
        <w:t xml:space="preserve"> board member</w:t>
      </w:r>
      <w:r w:rsidRPr="00A24189">
        <w:rPr>
          <w:rFonts w:ascii="Arial" w:eastAsia="Times New Roman" w:hAnsi="Arial" w:cs="Arial"/>
          <w:color w:val="222222"/>
          <w:sz w:val="24"/>
          <w:szCs w:val="24"/>
        </w:rPr>
        <w:t xml:space="preserve"> organizations </w:t>
      </w:r>
      <w:r w:rsidRPr="00A24189">
        <w:rPr>
          <w:rFonts w:ascii="Arial" w:eastAsia="Times New Roman" w:hAnsi="Arial" w:cs="Arial"/>
          <w:i/>
          <w:color w:val="222222"/>
          <w:sz w:val="24"/>
          <w:szCs w:val="24"/>
        </w:rPr>
        <w:t>allowed</w:t>
      </w:r>
      <w:r w:rsidRPr="00A24189">
        <w:rPr>
          <w:rFonts w:ascii="Arial" w:eastAsia="Times New Roman" w:hAnsi="Arial" w:cs="Arial"/>
          <w:color w:val="222222"/>
          <w:sz w:val="24"/>
          <w:szCs w:val="24"/>
        </w:rPr>
        <w:t xml:space="preserve"> to</w:t>
      </w:r>
      <w:r w:rsidR="00E75BE4" w:rsidRPr="00A24189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Pr="00A24189">
        <w:rPr>
          <w:rFonts w:ascii="Arial" w:eastAsia="Times New Roman" w:hAnsi="Arial" w:cs="Arial"/>
          <w:color w:val="222222"/>
          <w:sz w:val="24"/>
          <w:szCs w:val="24"/>
        </w:rPr>
        <w:t xml:space="preserve">be formally </w:t>
      </w:r>
      <w:r w:rsidR="00E75BE4" w:rsidRPr="00A24189">
        <w:rPr>
          <w:rFonts w:ascii="Arial" w:eastAsia="Times New Roman" w:hAnsi="Arial" w:cs="Arial"/>
          <w:color w:val="222222"/>
          <w:sz w:val="24"/>
          <w:szCs w:val="24"/>
        </w:rPr>
        <w:t>associat</w:t>
      </w:r>
      <w:r w:rsidRPr="00A24189">
        <w:rPr>
          <w:rFonts w:ascii="Arial" w:eastAsia="Times New Roman" w:hAnsi="Arial" w:cs="Arial"/>
          <w:color w:val="222222"/>
          <w:sz w:val="24"/>
          <w:szCs w:val="24"/>
        </w:rPr>
        <w:t>ed wi</w:t>
      </w:r>
      <w:r w:rsidR="00E75BE4" w:rsidRPr="00A24189">
        <w:rPr>
          <w:rFonts w:ascii="Arial" w:eastAsia="Times New Roman" w:hAnsi="Arial" w:cs="Arial"/>
          <w:color w:val="222222"/>
          <w:sz w:val="24"/>
          <w:szCs w:val="24"/>
        </w:rPr>
        <w:t xml:space="preserve">th </w:t>
      </w:r>
      <w:r w:rsidRPr="00A24189">
        <w:rPr>
          <w:rFonts w:ascii="Arial" w:eastAsia="Times New Roman" w:hAnsi="Arial" w:cs="Arial"/>
          <w:color w:val="222222"/>
          <w:sz w:val="24"/>
          <w:szCs w:val="24"/>
        </w:rPr>
        <w:t>the ACJV</w:t>
      </w:r>
      <w:r w:rsidR="00A24189">
        <w:rPr>
          <w:rFonts w:ascii="Arial" w:eastAsia="Times New Roman" w:hAnsi="Arial" w:cs="Arial"/>
          <w:color w:val="222222"/>
          <w:sz w:val="24"/>
          <w:szCs w:val="24"/>
        </w:rPr>
        <w:t xml:space="preserve"> if the ACJV has </w:t>
      </w:r>
      <w:r w:rsidR="00E75BE4" w:rsidRPr="00A24189">
        <w:rPr>
          <w:rFonts w:ascii="Arial" w:eastAsia="Times New Roman" w:hAnsi="Arial" w:cs="Arial"/>
          <w:color w:val="222222"/>
          <w:sz w:val="24"/>
          <w:szCs w:val="24"/>
        </w:rPr>
        <w:t>corporate sponsor</w:t>
      </w:r>
      <w:r w:rsidR="00CE1934">
        <w:rPr>
          <w:rFonts w:ascii="Arial" w:eastAsia="Times New Roman" w:hAnsi="Arial" w:cs="Arial"/>
          <w:color w:val="222222"/>
          <w:sz w:val="24"/>
          <w:szCs w:val="24"/>
        </w:rPr>
        <w:t>s</w:t>
      </w:r>
      <w:r w:rsidRPr="00A24189">
        <w:rPr>
          <w:rFonts w:ascii="Arial" w:eastAsia="Times New Roman" w:hAnsi="Arial" w:cs="Arial"/>
          <w:color w:val="222222"/>
          <w:sz w:val="24"/>
          <w:szCs w:val="24"/>
        </w:rPr>
        <w:t xml:space="preserve">?  Is there an approval process that </w:t>
      </w:r>
      <w:r w:rsidR="00A24189" w:rsidRPr="00A24189">
        <w:rPr>
          <w:rFonts w:ascii="Arial" w:eastAsia="Times New Roman" w:hAnsi="Arial" w:cs="Arial"/>
          <w:color w:val="222222"/>
          <w:sz w:val="24"/>
          <w:szCs w:val="24"/>
        </w:rPr>
        <w:t xml:space="preserve">member organizations </w:t>
      </w:r>
      <w:r w:rsidR="00A24189">
        <w:rPr>
          <w:rFonts w:ascii="Arial" w:eastAsia="Times New Roman" w:hAnsi="Arial" w:cs="Arial"/>
          <w:color w:val="222222"/>
          <w:sz w:val="24"/>
          <w:szCs w:val="24"/>
        </w:rPr>
        <w:t>would need to follow</w:t>
      </w:r>
      <w:r w:rsidRPr="00A24189">
        <w:rPr>
          <w:rFonts w:ascii="Arial" w:eastAsia="Times New Roman" w:hAnsi="Arial" w:cs="Arial"/>
          <w:color w:val="222222"/>
          <w:sz w:val="24"/>
          <w:szCs w:val="24"/>
        </w:rPr>
        <w:t xml:space="preserve">?  </w:t>
      </w:r>
    </w:p>
    <w:p w:rsidR="000E5CDE" w:rsidRPr="000E5CDE" w:rsidRDefault="000E5CDE" w:rsidP="00A33C61">
      <w:pPr>
        <w:pStyle w:val="ListParagraph"/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</w:rPr>
      </w:pPr>
    </w:p>
    <w:p w:rsidR="00A24189" w:rsidRDefault="00295CE7" w:rsidP="00295B9B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Arial" w:eastAsia="Times New Roman" w:hAnsi="Arial" w:cs="Arial"/>
          <w:color w:val="222222"/>
          <w:sz w:val="24"/>
          <w:szCs w:val="24"/>
        </w:rPr>
      </w:pPr>
      <w:r w:rsidRPr="00A24189">
        <w:rPr>
          <w:rFonts w:ascii="Arial" w:eastAsia="Times New Roman" w:hAnsi="Arial" w:cs="Arial"/>
          <w:color w:val="222222"/>
          <w:sz w:val="24"/>
          <w:szCs w:val="24"/>
        </w:rPr>
        <w:t xml:space="preserve">Do board member organizations have legal/policy guidelines that constrain who could support the ACJV </w:t>
      </w:r>
      <w:r w:rsidR="00A24189">
        <w:rPr>
          <w:rFonts w:ascii="Arial" w:eastAsia="Times New Roman" w:hAnsi="Arial" w:cs="Arial"/>
          <w:color w:val="222222"/>
          <w:sz w:val="24"/>
          <w:szCs w:val="24"/>
        </w:rPr>
        <w:t xml:space="preserve">partnership </w:t>
      </w:r>
      <w:r w:rsidRPr="00A24189">
        <w:rPr>
          <w:rFonts w:ascii="Arial" w:eastAsia="Times New Roman" w:hAnsi="Arial" w:cs="Arial"/>
          <w:color w:val="222222"/>
          <w:sz w:val="24"/>
          <w:szCs w:val="24"/>
        </w:rPr>
        <w:t>(e.g., regulated industries, conflict of interest, appearances of impropriety, etc.)</w:t>
      </w:r>
      <w:r w:rsidR="00A24189">
        <w:rPr>
          <w:rFonts w:ascii="Arial" w:eastAsia="Times New Roman" w:hAnsi="Arial" w:cs="Arial"/>
          <w:color w:val="222222"/>
          <w:sz w:val="24"/>
          <w:szCs w:val="24"/>
        </w:rPr>
        <w:t>?</w:t>
      </w:r>
    </w:p>
    <w:p w:rsidR="00295B9B" w:rsidRDefault="00295B9B" w:rsidP="00295B9B">
      <w:pPr>
        <w:spacing w:after="0" w:line="240" w:lineRule="auto"/>
        <w:ind w:left="360" w:hanging="360"/>
        <w:rPr>
          <w:rFonts w:ascii="Arial" w:eastAsia="Times New Roman" w:hAnsi="Arial" w:cs="Arial"/>
          <w:b/>
          <w:color w:val="222222"/>
          <w:sz w:val="24"/>
          <w:szCs w:val="24"/>
        </w:rPr>
      </w:pPr>
    </w:p>
    <w:p w:rsidR="000E5CDE" w:rsidRDefault="000E5CDE" w:rsidP="00295B9B">
      <w:pPr>
        <w:spacing w:after="0" w:line="240" w:lineRule="auto"/>
        <w:ind w:left="360" w:hanging="360"/>
        <w:rPr>
          <w:rFonts w:ascii="Arial" w:eastAsia="Times New Roman" w:hAnsi="Arial" w:cs="Arial"/>
          <w:b/>
          <w:color w:val="222222"/>
          <w:sz w:val="24"/>
          <w:szCs w:val="24"/>
        </w:rPr>
      </w:pPr>
    </w:p>
    <w:p w:rsidR="00295B9B" w:rsidRPr="00A24189" w:rsidRDefault="00295B9B" w:rsidP="00295B9B">
      <w:pPr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</w:rPr>
      </w:pPr>
      <w:r w:rsidRPr="00A24189">
        <w:rPr>
          <w:rFonts w:ascii="Arial" w:eastAsia="Times New Roman" w:hAnsi="Arial" w:cs="Arial"/>
          <w:b/>
          <w:color w:val="222222"/>
          <w:sz w:val="24"/>
          <w:szCs w:val="24"/>
        </w:rPr>
        <w:t xml:space="preserve">Decisions to </w:t>
      </w:r>
      <w:r>
        <w:rPr>
          <w:rFonts w:ascii="Arial" w:eastAsia="Times New Roman" w:hAnsi="Arial" w:cs="Arial"/>
          <w:b/>
          <w:color w:val="222222"/>
          <w:sz w:val="24"/>
          <w:szCs w:val="24"/>
        </w:rPr>
        <w:t>Consider</w:t>
      </w:r>
    </w:p>
    <w:p w:rsidR="000E5CDE" w:rsidRPr="000E5CDE" w:rsidRDefault="000E5CDE" w:rsidP="000E5CDE">
      <w:pPr>
        <w:pStyle w:val="ListParagraph"/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</w:rPr>
      </w:pPr>
    </w:p>
    <w:p w:rsidR="00295B9B" w:rsidRPr="00A24189" w:rsidRDefault="00295B9B" w:rsidP="00295B9B">
      <w:pPr>
        <w:pStyle w:val="ListParagraph"/>
        <w:numPr>
          <w:ilvl w:val="0"/>
          <w:numId w:val="2"/>
        </w:numPr>
        <w:spacing w:after="0" w:line="240" w:lineRule="auto"/>
        <w:ind w:left="360" w:hanging="270"/>
        <w:rPr>
          <w:rFonts w:ascii="Arial" w:eastAsia="Times New Roman" w:hAnsi="Arial" w:cs="Arial"/>
          <w:color w:val="222222"/>
          <w:sz w:val="24"/>
          <w:szCs w:val="24"/>
        </w:rPr>
      </w:pPr>
      <w:r w:rsidRPr="00A24189">
        <w:rPr>
          <w:rFonts w:ascii="Arial" w:eastAsia="Times New Roman" w:hAnsi="Arial" w:cs="Arial"/>
          <w:color w:val="222222"/>
          <w:sz w:val="24"/>
          <w:szCs w:val="24"/>
        </w:rPr>
        <w:t xml:space="preserve">Do we want to establish constraints or criteria for </w:t>
      </w:r>
      <w:r w:rsidRPr="00A24189">
        <w:rPr>
          <w:rFonts w:ascii="Arial" w:eastAsia="Times New Roman" w:hAnsi="Arial" w:cs="Arial"/>
          <w:i/>
          <w:color w:val="222222"/>
          <w:sz w:val="24"/>
          <w:szCs w:val="24"/>
        </w:rPr>
        <w:t>which</w:t>
      </w:r>
      <w:r w:rsidRPr="00A24189">
        <w:rPr>
          <w:rFonts w:ascii="Arial" w:eastAsia="Times New Roman" w:hAnsi="Arial" w:cs="Arial"/>
          <w:color w:val="222222"/>
          <w:sz w:val="24"/>
          <w:szCs w:val="24"/>
        </w:rPr>
        <w:t xml:space="preserve"> companies we 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would </w:t>
      </w:r>
      <w:r w:rsidRPr="00A24189">
        <w:rPr>
          <w:rFonts w:ascii="Arial" w:eastAsia="Times New Roman" w:hAnsi="Arial" w:cs="Arial"/>
          <w:color w:val="222222"/>
          <w:sz w:val="24"/>
          <w:szCs w:val="24"/>
        </w:rPr>
        <w:t>solicit or accept funding from?</w:t>
      </w:r>
    </w:p>
    <w:p w:rsidR="000E5CDE" w:rsidRPr="000E5CDE" w:rsidRDefault="000E5CDE" w:rsidP="00A33C61">
      <w:pPr>
        <w:pStyle w:val="ListParagraph"/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</w:rPr>
      </w:pPr>
    </w:p>
    <w:p w:rsidR="00295B9B" w:rsidRPr="00A24189" w:rsidRDefault="00295B9B" w:rsidP="00295B9B">
      <w:pPr>
        <w:pStyle w:val="ListParagraph"/>
        <w:numPr>
          <w:ilvl w:val="0"/>
          <w:numId w:val="2"/>
        </w:numPr>
        <w:spacing w:after="0" w:line="240" w:lineRule="auto"/>
        <w:ind w:left="360" w:hanging="270"/>
        <w:rPr>
          <w:rFonts w:ascii="Arial" w:eastAsia="Times New Roman" w:hAnsi="Arial" w:cs="Arial"/>
          <w:color w:val="222222"/>
          <w:sz w:val="24"/>
          <w:szCs w:val="24"/>
        </w:rPr>
      </w:pPr>
      <w:r w:rsidRPr="00A24189">
        <w:rPr>
          <w:rFonts w:ascii="Arial" w:eastAsia="Times New Roman" w:hAnsi="Arial" w:cs="Arial"/>
          <w:color w:val="222222"/>
          <w:sz w:val="24"/>
          <w:szCs w:val="24"/>
        </w:rPr>
        <w:t xml:space="preserve">Do we want to establish guidelines or limits related to </w:t>
      </w:r>
      <w:r w:rsidRPr="00A24189">
        <w:rPr>
          <w:rFonts w:ascii="Arial" w:eastAsia="Times New Roman" w:hAnsi="Arial" w:cs="Arial"/>
          <w:i/>
          <w:color w:val="222222"/>
          <w:sz w:val="24"/>
          <w:szCs w:val="24"/>
        </w:rPr>
        <w:t>how</w:t>
      </w:r>
      <w:r w:rsidRPr="00A24189">
        <w:rPr>
          <w:rFonts w:ascii="Arial" w:eastAsia="Times New Roman" w:hAnsi="Arial" w:cs="Arial"/>
          <w:color w:val="222222"/>
          <w:sz w:val="24"/>
          <w:szCs w:val="24"/>
        </w:rPr>
        <w:t xml:space="preserve"> corporations could use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 the ACJV brand, and expect to benefit from their support</w:t>
      </w:r>
      <w:r w:rsidRPr="00A24189">
        <w:rPr>
          <w:rFonts w:ascii="Arial" w:eastAsia="Times New Roman" w:hAnsi="Arial" w:cs="Arial"/>
          <w:color w:val="222222"/>
          <w:sz w:val="24"/>
          <w:szCs w:val="24"/>
        </w:rPr>
        <w:t>?</w:t>
      </w:r>
    </w:p>
    <w:p w:rsidR="00A24189" w:rsidRDefault="00A24189" w:rsidP="00295B9B">
      <w:pPr>
        <w:spacing w:after="0" w:line="240" w:lineRule="auto"/>
        <w:ind w:left="360" w:hanging="270"/>
        <w:rPr>
          <w:rFonts w:ascii="Arial" w:eastAsia="Times New Roman" w:hAnsi="Arial" w:cs="Arial"/>
          <w:color w:val="222222"/>
          <w:sz w:val="24"/>
          <w:szCs w:val="24"/>
        </w:rPr>
      </w:pPr>
    </w:p>
    <w:p w:rsidR="000E5CDE" w:rsidRDefault="000E5CDE" w:rsidP="00295B9B">
      <w:pPr>
        <w:spacing w:after="0" w:line="240" w:lineRule="auto"/>
        <w:ind w:left="360" w:hanging="270"/>
        <w:rPr>
          <w:rFonts w:ascii="Arial" w:eastAsia="Times New Roman" w:hAnsi="Arial" w:cs="Arial"/>
          <w:color w:val="222222"/>
          <w:sz w:val="24"/>
          <w:szCs w:val="24"/>
        </w:rPr>
      </w:pPr>
    </w:p>
    <w:p w:rsidR="00A24189" w:rsidRDefault="00A24189" w:rsidP="00A24189">
      <w:pPr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</w:rPr>
      </w:pPr>
      <w:r w:rsidRPr="00A24189">
        <w:rPr>
          <w:rFonts w:ascii="Arial" w:eastAsia="Times New Roman" w:hAnsi="Arial" w:cs="Arial"/>
          <w:b/>
          <w:color w:val="222222"/>
          <w:sz w:val="24"/>
          <w:szCs w:val="24"/>
        </w:rPr>
        <w:t>Suggested Next Steps</w:t>
      </w:r>
    </w:p>
    <w:p w:rsidR="000E5CDE" w:rsidRPr="000E5CDE" w:rsidRDefault="000E5CDE" w:rsidP="000E5CDE">
      <w:pPr>
        <w:pStyle w:val="ListParagraph"/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</w:rPr>
      </w:pPr>
    </w:p>
    <w:p w:rsidR="00295B9B" w:rsidRDefault="000E5CDE" w:rsidP="00295B9B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 xml:space="preserve">Based on board feedback, </w:t>
      </w:r>
      <w:r w:rsidR="00295B9B">
        <w:rPr>
          <w:rFonts w:ascii="Arial" w:eastAsia="Times New Roman" w:hAnsi="Arial" w:cs="Arial"/>
          <w:color w:val="222222"/>
          <w:sz w:val="24"/>
          <w:szCs w:val="24"/>
        </w:rPr>
        <w:t xml:space="preserve">a committee will 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draft a guidance document </w:t>
      </w:r>
      <w:r w:rsidR="00295B9B">
        <w:rPr>
          <w:rFonts w:ascii="Arial" w:eastAsia="Times New Roman" w:hAnsi="Arial" w:cs="Arial"/>
          <w:color w:val="222222"/>
          <w:sz w:val="24"/>
          <w:szCs w:val="24"/>
        </w:rPr>
        <w:t>(for consideration and approval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 by the entire board</w:t>
      </w:r>
      <w:r w:rsidR="00295B9B">
        <w:rPr>
          <w:rFonts w:ascii="Arial" w:eastAsia="Times New Roman" w:hAnsi="Arial" w:cs="Arial"/>
          <w:color w:val="222222"/>
          <w:sz w:val="24"/>
          <w:szCs w:val="24"/>
        </w:rPr>
        <w:t xml:space="preserve">) </w:t>
      </w:r>
      <w:r>
        <w:rPr>
          <w:rFonts w:ascii="Arial" w:eastAsia="Times New Roman" w:hAnsi="Arial" w:cs="Arial"/>
          <w:color w:val="222222"/>
          <w:sz w:val="24"/>
          <w:szCs w:val="24"/>
        </w:rPr>
        <w:t>that clarifies the board's intended policy, including any limitations or constraints.</w:t>
      </w:r>
      <w:r w:rsidR="00A24189" w:rsidRPr="00295B9B">
        <w:rPr>
          <w:rFonts w:ascii="Arial" w:eastAsia="Times New Roman" w:hAnsi="Arial" w:cs="Arial"/>
          <w:color w:val="222222"/>
          <w:sz w:val="24"/>
          <w:szCs w:val="24"/>
        </w:rPr>
        <w:t xml:space="preserve">  </w:t>
      </w:r>
    </w:p>
    <w:p w:rsidR="00295B9B" w:rsidRDefault="00295B9B" w:rsidP="00295B9B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A24189" w:rsidRPr="00295B9B" w:rsidRDefault="00295B9B" w:rsidP="00295B9B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 xml:space="preserve">When a policy is in place, the committee and ACJV staff can recommended </w:t>
      </w:r>
      <w:r w:rsidR="000E5CDE">
        <w:rPr>
          <w:rFonts w:ascii="Arial" w:eastAsia="Times New Roman" w:hAnsi="Arial" w:cs="Arial"/>
          <w:color w:val="222222"/>
          <w:sz w:val="24"/>
          <w:szCs w:val="24"/>
        </w:rPr>
        <w:t xml:space="preserve">to the board a set of </w:t>
      </w:r>
      <w:r>
        <w:rPr>
          <w:rFonts w:ascii="Arial" w:eastAsia="Times New Roman" w:hAnsi="Arial" w:cs="Arial"/>
          <w:color w:val="222222"/>
          <w:sz w:val="24"/>
          <w:szCs w:val="24"/>
        </w:rPr>
        <w:t>strateg</w:t>
      </w:r>
      <w:r w:rsidR="000E5CDE">
        <w:rPr>
          <w:rFonts w:ascii="Arial" w:eastAsia="Times New Roman" w:hAnsi="Arial" w:cs="Arial"/>
          <w:color w:val="222222"/>
          <w:sz w:val="24"/>
          <w:szCs w:val="24"/>
        </w:rPr>
        <w:t>ies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 for seeking corporate funds, which could include the following:</w:t>
      </w:r>
    </w:p>
    <w:p w:rsidR="00295B9B" w:rsidRDefault="00295B9B" w:rsidP="00D77DE9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Arial" w:eastAsia="Times New Roman" w:hAnsi="Arial" w:cs="Arial"/>
          <w:color w:val="222222"/>
          <w:sz w:val="24"/>
          <w:szCs w:val="24"/>
        </w:rPr>
      </w:pPr>
      <w:bookmarkStart w:id="0" w:name="_GoBack"/>
      <w:bookmarkEnd w:id="0"/>
      <w:r w:rsidRPr="00295B9B">
        <w:rPr>
          <w:rFonts w:ascii="Arial" w:eastAsia="Times New Roman" w:hAnsi="Arial" w:cs="Arial"/>
          <w:color w:val="222222"/>
          <w:sz w:val="24"/>
          <w:szCs w:val="24"/>
        </w:rPr>
        <w:t>Pr</w:t>
      </w:r>
      <w:r w:rsidR="00E75BE4" w:rsidRPr="00295B9B">
        <w:rPr>
          <w:rFonts w:ascii="Arial" w:eastAsia="Times New Roman" w:hAnsi="Arial" w:cs="Arial"/>
          <w:color w:val="222222"/>
          <w:sz w:val="24"/>
          <w:szCs w:val="24"/>
        </w:rPr>
        <w:t>epar</w:t>
      </w:r>
      <w:r w:rsidRPr="00295B9B">
        <w:rPr>
          <w:rFonts w:ascii="Arial" w:eastAsia="Times New Roman" w:hAnsi="Arial" w:cs="Arial"/>
          <w:color w:val="222222"/>
          <w:sz w:val="24"/>
          <w:szCs w:val="24"/>
        </w:rPr>
        <w:t xml:space="preserve">ing a </w:t>
      </w:r>
      <w:r w:rsidR="00E75BE4" w:rsidRPr="00295B9B">
        <w:rPr>
          <w:rFonts w:ascii="Arial" w:eastAsia="Times New Roman" w:hAnsi="Arial" w:cs="Arial"/>
          <w:color w:val="222222"/>
          <w:sz w:val="24"/>
          <w:szCs w:val="24"/>
        </w:rPr>
        <w:t xml:space="preserve">prospectus </w:t>
      </w:r>
      <w:r w:rsidRPr="00295B9B">
        <w:rPr>
          <w:rFonts w:ascii="Arial" w:eastAsia="Times New Roman" w:hAnsi="Arial" w:cs="Arial"/>
          <w:color w:val="222222"/>
          <w:sz w:val="24"/>
          <w:szCs w:val="24"/>
        </w:rPr>
        <w:t xml:space="preserve">for any interested </w:t>
      </w:r>
      <w:r w:rsidR="00006CD1">
        <w:rPr>
          <w:rFonts w:ascii="Arial" w:eastAsia="Times New Roman" w:hAnsi="Arial" w:cs="Arial"/>
          <w:color w:val="222222"/>
          <w:sz w:val="24"/>
          <w:szCs w:val="24"/>
        </w:rPr>
        <w:t>company</w:t>
      </w:r>
      <w:r w:rsidRPr="00295B9B">
        <w:rPr>
          <w:rFonts w:ascii="Arial" w:eastAsia="Times New Roman" w:hAnsi="Arial" w:cs="Arial"/>
          <w:color w:val="222222"/>
          <w:sz w:val="24"/>
          <w:szCs w:val="24"/>
        </w:rPr>
        <w:t xml:space="preserve">, describing the ACJV and expected benefits of </w:t>
      </w:r>
      <w:r w:rsidR="00006CD1">
        <w:rPr>
          <w:rFonts w:ascii="Arial" w:eastAsia="Times New Roman" w:hAnsi="Arial" w:cs="Arial"/>
          <w:color w:val="222222"/>
          <w:sz w:val="24"/>
          <w:szCs w:val="24"/>
        </w:rPr>
        <w:t>corporate</w:t>
      </w:r>
      <w:r w:rsidRPr="00295B9B">
        <w:rPr>
          <w:rFonts w:ascii="Arial" w:eastAsia="Times New Roman" w:hAnsi="Arial" w:cs="Arial"/>
          <w:color w:val="222222"/>
          <w:sz w:val="24"/>
          <w:szCs w:val="24"/>
        </w:rPr>
        <w:t xml:space="preserve"> support</w:t>
      </w:r>
    </w:p>
    <w:p w:rsidR="00295B9B" w:rsidRDefault="00295B9B" w:rsidP="00D77DE9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Calls or meeting with potential corporate partners</w:t>
      </w:r>
    </w:p>
    <w:p w:rsidR="00295B9B" w:rsidRDefault="00006CD1" w:rsidP="00D77DE9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 xml:space="preserve">A short </w:t>
      </w:r>
      <w:r w:rsidR="00295B9B">
        <w:rPr>
          <w:rFonts w:ascii="Arial" w:eastAsia="Times New Roman" w:hAnsi="Arial" w:cs="Arial"/>
          <w:color w:val="222222"/>
          <w:sz w:val="24"/>
          <w:szCs w:val="24"/>
        </w:rPr>
        <w:t>list of corporate “targets</w:t>
      </w:r>
      <w:r>
        <w:rPr>
          <w:rFonts w:ascii="Arial" w:eastAsia="Times New Roman" w:hAnsi="Arial" w:cs="Arial"/>
          <w:color w:val="222222"/>
          <w:sz w:val="24"/>
          <w:szCs w:val="24"/>
        </w:rPr>
        <w:t>,</w:t>
      </w:r>
      <w:r w:rsidR="00295B9B">
        <w:rPr>
          <w:rFonts w:ascii="Arial" w:eastAsia="Times New Roman" w:hAnsi="Arial" w:cs="Arial"/>
          <w:color w:val="222222"/>
          <w:sz w:val="24"/>
          <w:szCs w:val="24"/>
        </w:rPr>
        <w:t xml:space="preserve">” </w:t>
      </w:r>
      <w:r>
        <w:rPr>
          <w:rFonts w:ascii="Arial" w:eastAsia="Times New Roman" w:hAnsi="Arial" w:cs="Arial"/>
          <w:color w:val="222222"/>
          <w:sz w:val="24"/>
          <w:szCs w:val="24"/>
        </w:rPr>
        <w:t>identifying the</w:t>
      </w:r>
      <w:r w:rsidR="00295B9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="00295B9B" w:rsidRPr="00E75BE4">
        <w:rPr>
          <w:rFonts w:ascii="Arial" w:eastAsia="Times New Roman" w:hAnsi="Arial" w:cs="Arial"/>
          <w:color w:val="222222"/>
          <w:sz w:val="24"/>
          <w:szCs w:val="24"/>
        </w:rPr>
        <w:t>most desirable</w:t>
      </w:r>
      <w:r w:rsidR="00295B9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222222"/>
          <w:sz w:val="24"/>
          <w:szCs w:val="24"/>
        </w:rPr>
        <w:t>companies, and/</w:t>
      </w:r>
      <w:r w:rsidR="00295B9B">
        <w:rPr>
          <w:rFonts w:ascii="Arial" w:eastAsia="Times New Roman" w:hAnsi="Arial" w:cs="Arial"/>
          <w:color w:val="222222"/>
          <w:sz w:val="24"/>
          <w:szCs w:val="24"/>
        </w:rPr>
        <w:t>or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 those with </w:t>
      </w:r>
      <w:r w:rsidR="00295B9B">
        <w:rPr>
          <w:rFonts w:ascii="Arial" w:eastAsia="Times New Roman" w:hAnsi="Arial" w:cs="Arial"/>
          <w:color w:val="222222"/>
          <w:sz w:val="24"/>
          <w:szCs w:val="24"/>
        </w:rPr>
        <w:t xml:space="preserve">the </w:t>
      </w:r>
      <w:r w:rsidR="00295B9B" w:rsidRPr="00E75BE4">
        <w:rPr>
          <w:rFonts w:ascii="Arial" w:eastAsia="Times New Roman" w:hAnsi="Arial" w:cs="Arial"/>
          <w:color w:val="222222"/>
          <w:sz w:val="24"/>
          <w:szCs w:val="24"/>
        </w:rPr>
        <w:t>greatest potential</w:t>
      </w:r>
      <w:r>
        <w:rPr>
          <w:rFonts w:ascii="Arial" w:eastAsia="Times New Roman" w:hAnsi="Arial" w:cs="Arial"/>
          <w:color w:val="222222"/>
          <w:sz w:val="24"/>
          <w:szCs w:val="24"/>
        </w:rPr>
        <w:t>, given the ACJV mission</w:t>
      </w:r>
    </w:p>
    <w:p w:rsidR="00006CD1" w:rsidRDefault="00295B9B" w:rsidP="00006CD1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 xml:space="preserve">Work with the </w:t>
      </w:r>
      <w:r w:rsidR="00E75BE4" w:rsidRPr="00295B9B">
        <w:rPr>
          <w:rFonts w:ascii="Arial" w:eastAsia="Times New Roman" w:hAnsi="Arial" w:cs="Arial"/>
          <w:color w:val="222222"/>
          <w:sz w:val="24"/>
          <w:szCs w:val="24"/>
        </w:rPr>
        <w:t xml:space="preserve">Wildlife Habitat Council (WHC) </w:t>
      </w:r>
      <w:r>
        <w:rPr>
          <w:rFonts w:ascii="Arial" w:eastAsia="Times New Roman" w:hAnsi="Arial" w:cs="Arial"/>
          <w:color w:val="222222"/>
          <w:sz w:val="24"/>
          <w:szCs w:val="24"/>
        </w:rPr>
        <w:t>to identify</w:t>
      </w:r>
      <w:r w:rsidR="00006CD1">
        <w:rPr>
          <w:rFonts w:ascii="Arial" w:eastAsia="Times New Roman" w:hAnsi="Arial" w:cs="Arial"/>
          <w:color w:val="222222"/>
          <w:sz w:val="24"/>
          <w:szCs w:val="24"/>
        </w:rPr>
        <w:t xml:space="preserve"> and engage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="00E75BE4" w:rsidRPr="00295B9B">
        <w:rPr>
          <w:rFonts w:ascii="Arial" w:eastAsia="Times New Roman" w:hAnsi="Arial" w:cs="Arial"/>
          <w:color w:val="222222"/>
          <w:sz w:val="24"/>
          <w:szCs w:val="24"/>
        </w:rPr>
        <w:t>companies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="00E75BE4" w:rsidRPr="00295B9B">
        <w:rPr>
          <w:rFonts w:ascii="Arial" w:eastAsia="Times New Roman" w:hAnsi="Arial" w:cs="Arial"/>
          <w:color w:val="222222"/>
          <w:sz w:val="24"/>
          <w:szCs w:val="24"/>
        </w:rPr>
        <w:t xml:space="preserve">already </w:t>
      </w:r>
      <w:r w:rsidR="00006CD1">
        <w:rPr>
          <w:rFonts w:ascii="Arial" w:eastAsia="Times New Roman" w:hAnsi="Arial" w:cs="Arial"/>
          <w:color w:val="222222"/>
          <w:sz w:val="24"/>
          <w:szCs w:val="24"/>
        </w:rPr>
        <w:t>involved</w:t>
      </w:r>
      <w:r w:rsidR="00E75BE4" w:rsidRPr="00295B9B">
        <w:rPr>
          <w:rFonts w:ascii="Arial" w:eastAsia="Times New Roman" w:hAnsi="Arial" w:cs="Arial"/>
          <w:color w:val="222222"/>
          <w:sz w:val="24"/>
          <w:szCs w:val="24"/>
        </w:rPr>
        <w:t xml:space="preserve"> in wildli</w:t>
      </w:r>
      <w:r w:rsidR="00006CD1">
        <w:rPr>
          <w:rFonts w:ascii="Arial" w:eastAsia="Times New Roman" w:hAnsi="Arial" w:cs="Arial"/>
          <w:color w:val="222222"/>
          <w:sz w:val="24"/>
          <w:szCs w:val="24"/>
        </w:rPr>
        <w:t>fe habitat conservation efforts</w:t>
      </w:r>
    </w:p>
    <w:p w:rsidR="00CF1990" w:rsidRPr="00006CD1" w:rsidRDefault="00006CD1" w:rsidP="00006CD1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Arial" w:eastAsia="Times New Roman" w:hAnsi="Arial" w:cs="Arial"/>
          <w:color w:val="222222"/>
          <w:sz w:val="24"/>
          <w:szCs w:val="24"/>
        </w:rPr>
      </w:pPr>
      <w:r w:rsidRPr="00006CD1">
        <w:rPr>
          <w:rFonts w:ascii="Arial" w:eastAsia="Times New Roman" w:hAnsi="Arial" w:cs="Arial"/>
          <w:color w:val="222222"/>
          <w:sz w:val="24"/>
          <w:szCs w:val="24"/>
        </w:rPr>
        <w:t>Develop a proposal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 (with specific </w:t>
      </w:r>
      <w:r w:rsidRPr="00006CD1">
        <w:rPr>
          <w:rFonts w:ascii="Arial" w:eastAsia="Times New Roman" w:hAnsi="Arial" w:cs="Arial"/>
          <w:color w:val="222222"/>
          <w:sz w:val="24"/>
          <w:szCs w:val="24"/>
        </w:rPr>
        <w:t>objectives, budget, etc.) for 1-3 "high profile" conservation projects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, describing the </w:t>
      </w:r>
      <w:r w:rsidR="00E21983">
        <w:rPr>
          <w:rFonts w:ascii="Arial" w:eastAsia="Times New Roman" w:hAnsi="Arial" w:cs="Arial"/>
          <w:color w:val="222222"/>
          <w:sz w:val="24"/>
          <w:szCs w:val="24"/>
        </w:rPr>
        <w:t>benefits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 of </w:t>
      </w:r>
      <w:r w:rsidR="00295B9B" w:rsidRPr="00006CD1">
        <w:rPr>
          <w:rFonts w:ascii="Arial" w:eastAsia="Times New Roman" w:hAnsi="Arial" w:cs="Arial"/>
          <w:color w:val="222222"/>
          <w:sz w:val="24"/>
          <w:szCs w:val="24"/>
        </w:rPr>
        <w:t>incr</w:t>
      </w:r>
      <w:r>
        <w:rPr>
          <w:rFonts w:ascii="Arial" w:eastAsia="Times New Roman" w:hAnsi="Arial" w:cs="Arial"/>
          <w:color w:val="222222"/>
          <w:sz w:val="24"/>
          <w:szCs w:val="24"/>
        </w:rPr>
        <w:t>emental funding</w:t>
      </w:r>
    </w:p>
    <w:sectPr w:rsidR="00CF1990" w:rsidRPr="00006CD1" w:rsidSect="00D77DE9">
      <w:pgSz w:w="12240" w:h="15840"/>
      <w:pgMar w:top="1296" w:right="1296" w:bottom="1296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11BED"/>
    <w:multiLevelType w:val="hybridMultilevel"/>
    <w:tmpl w:val="F75E8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686FBE"/>
    <w:multiLevelType w:val="hybridMultilevel"/>
    <w:tmpl w:val="1C925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7E24DB"/>
    <w:multiLevelType w:val="hybridMultilevel"/>
    <w:tmpl w:val="1C622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Burger, Michael">
    <w15:presenceInfo w15:providerId="AD" w15:userId="S-1-5-21-583907252-1500820517-725345543-150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BE4"/>
    <w:rsid w:val="00006CD1"/>
    <w:rsid w:val="000E5CDE"/>
    <w:rsid w:val="00295B9B"/>
    <w:rsid w:val="00295CE7"/>
    <w:rsid w:val="005B1001"/>
    <w:rsid w:val="00A24189"/>
    <w:rsid w:val="00A33C61"/>
    <w:rsid w:val="00AA5EE1"/>
    <w:rsid w:val="00C82698"/>
    <w:rsid w:val="00CD7057"/>
    <w:rsid w:val="00CE1934"/>
    <w:rsid w:val="00CF1990"/>
    <w:rsid w:val="00D77DE9"/>
    <w:rsid w:val="00E21983"/>
    <w:rsid w:val="00E57D4A"/>
    <w:rsid w:val="00E75BE4"/>
    <w:rsid w:val="00F710F6"/>
    <w:rsid w:val="00FB0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41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41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2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6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0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7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57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37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6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05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1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0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6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9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69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66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6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9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1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4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63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71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7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4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3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0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0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0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8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1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8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BE7B12-23DA-4577-B5D6-B2E112801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E05CE5B7</Template>
  <TotalTime>2</TotalTime>
  <Pages>1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Fish and Wildlife Service - Region 5</Company>
  <LinksUpToDate>false</LinksUpToDate>
  <CharactersWithSpaces>2169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r5admin</dc:creator>
  <cp:lastModifiedBy>r5admin</cp:lastModifiedBy>
  <cp:revision>4</cp:revision>
  <dcterms:created xsi:type="dcterms:W3CDTF">2015-07-14T13:03:00Z</dcterms:created>
  <dcterms:modified xsi:type="dcterms:W3CDTF">2015-07-14T13:05:00Z</dcterms:modified>
</cp:coreProperties>
</file>