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8B6C" w14:textId="37A0BB69" w:rsidR="02CE21C7" w:rsidRDefault="02CE21C7" w:rsidP="4AD8370F">
      <w:pPr>
        <w:jc w:val="center"/>
        <w:rPr>
          <w:b/>
          <w:bCs/>
          <w:sz w:val="28"/>
          <w:szCs w:val="28"/>
        </w:rPr>
      </w:pPr>
      <w:r w:rsidRPr="4AD8370F">
        <w:rPr>
          <w:b/>
          <w:bCs/>
          <w:sz w:val="28"/>
          <w:szCs w:val="28"/>
        </w:rPr>
        <w:t>“Salt Marsh Restoration 101”</w:t>
      </w:r>
    </w:p>
    <w:p w14:paraId="5F3774A1" w14:textId="155E83AF" w:rsidR="02CE21C7" w:rsidRDefault="02CE21C7" w:rsidP="4AD8370F">
      <w:pPr>
        <w:jc w:val="center"/>
        <w:rPr>
          <w:b/>
          <w:bCs/>
          <w:sz w:val="28"/>
          <w:szCs w:val="28"/>
        </w:rPr>
      </w:pPr>
      <w:r w:rsidRPr="4AD8370F">
        <w:rPr>
          <w:b/>
          <w:bCs/>
          <w:sz w:val="28"/>
          <w:szCs w:val="28"/>
        </w:rPr>
        <w:t xml:space="preserve">RESOURCE HANDOUT </w:t>
      </w:r>
    </w:p>
    <w:p w14:paraId="119BF1E5" w14:textId="68098494" w:rsidR="02CE21C7" w:rsidRDefault="02CE21C7" w:rsidP="4AD8370F">
      <w:pPr>
        <w:jc w:val="center"/>
        <w:rPr>
          <w:sz w:val="24"/>
          <w:szCs w:val="24"/>
        </w:rPr>
      </w:pPr>
      <w:r w:rsidRPr="4AD8370F">
        <w:rPr>
          <w:sz w:val="24"/>
          <w:szCs w:val="24"/>
        </w:rPr>
        <w:t>NEAFWA Workshop, April 28, 2021</w:t>
      </w:r>
    </w:p>
    <w:p w14:paraId="1B2CB04E" w14:textId="08768F11" w:rsidR="4AD8370F" w:rsidRDefault="4AD8370F" w:rsidP="4AD8370F">
      <w:pPr>
        <w:rPr>
          <w:sz w:val="28"/>
          <w:szCs w:val="28"/>
        </w:rPr>
      </w:pPr>
    </w:p>
    <w:p w14:paraId="45FD4A26" w14:textId="12702BA7" w:rsidR="234E3230" w:rsidRDefault="234E3230" w:rsidP="003545E6">
      <w:pPr>
        <w:rPr>
          <w:b/>
          <w:bCs/>
          <w:i/>
          <w:iCs/>
          <w:sz w:val="28"/>
          <w:szCs w:val="28"/>
        </w:rPr>
      </w:pPr>
      <w:r w:rsidRPr="4AD8370F">
        <w:rPr>
          <w:b/>
          <w:bCs/>
          <w:i/>
          <w:iCs/>
          <w:sz w:val="28"/>
          <w:szCs w:val="28"/>
        </w:rPr>
        <w:t>Saltmarsh Sparrow Related</w:t>
      </w:r>
    </w:p>
    <w:p w14:paraId="1838E0D3" w14:textId="65EA553A" w:rsidR="234E3230" w:rsidRPr="00F517BE" w:rsidRDefault="234E3230" w:rsidP="4AD8370F">
      <w:pPr>
        <w:ind w:left="504" w:hanging="50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>FWS Saltmarsh Sparrow page</w:t>
      </w:r>
      <w:r w:rsidRPr="00F517BE">
        <w:rPr>
          <w:rFonts w:ascii="Calibri" w:eastAsia="Calibri" w:hAnsi="Calibri" w:cs="Calibri"/>
          <w:sz w:val="24"/>
          <w:szCs w:val="24"/>
        </w:rPr>
        <w:t>:</w:t>
      </w:r>
      <w:r w:rsidRPr="00F517BE">
        <w:rPr>
          <w:rFonts w:ascii="Calibri" w:eastAsia="Calibri" w:hAnsi="Calibri" w:cs="Calibri"/>
          <w:color w:val="4472C4" w:themeColor="accent1"/>
          <w:sz w:val="24"/>
          <w:szCs w:val="24"/>
        </w:rPr>
        <w:t xml:space="preserve"> </w:t>
      </w:r>
      <w:hyperlink r:id="rId9">
        <w:r w:rsidRPr="00F517BE">
          <w:rPr>
            <w:rStyle w:val="Hyperlink"/>
            <w:rFonts w:ascii="Calibri" w:eastAsia="Calibri" w:hAnsi="Calibri" w:cs="Calibri"/>
            <w:color w:val="4472C4" w:themeColor="accent1"/>
            <w:sz w:val="24"/>
            <w:szCs w:val="24"/>
          </w:rPr>
          <w:t>fws.gov/northeast/saltmarsh-sparrow/</w:t>
        </w:r>
      </w:hyperlink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01D3D03" w14:textId="2C837880" w:rsidR="008E5039" w:rsidRPr="003545E6" w:rsidRDefault="00370B88" w:rsidP="008E5039">
      <w:pPr>
        <w:rPr>
          <w:rFonts w:ascii="Calibri" w:eastAsia="Calibri" w:hAnsi="Calibri" w:cs="Calibri"/>
          <w:color w:val="4472C4" w:themeColor="accent1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Salt Marsh Bird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Conservation Plan (2019):</w:t>
      </w:r>
      <w:r>
        <w:rPr>
          <w:rFonts w:ascii="Calibri" w:eastAsia="Calibri" w:hAnsi="Calibri" w:cs="Calibri"/>
          <w:color w:val="4472C4" w:themeColor="accent1"/>
          <w:sz w:val="24"/>
          <w:szCs w:val="24"/>
        </w:rPr>
        <w:t xml:space="preserve"> </w:t>
      </w:r>
      <w:r w:rsidR="008E5039" w:rsidRPr="003545E6">
        <w:rPr>
          <w:rFonts w:ascii="Calibri" w:eastAsia="Calibri" w:hAnsi="Calibri" w:cs="Calibri"/>
          <w:color w:val="4472C4" w:themeColor="accent1"/>
          <w:sz w:val="24"/>
          <w:szCs w:val="24"/>
          <w:u w:val="single"/>
        </w:rPr>
        <w:t>ww.acjv.org/documents/salt_marsh_bird_plan_final_web.pdf</w:t>
      </w:r>
    </w:p>
    <w:p w14:paraId="2F52806F" w14:textId="41EB5AEC" w:rsidR="234E3230" w:rsidRPr="00F517BE" w:rsidRDefault="234E3230" w:rsidP="4AD8370F">
      <w:pPr>
        <w:ind w:left="504" w:hanging="504"/>
        <w:rPr>
          <w:rFonts w:ascii="Calibri" w:eastAsia="Calibri" w:hAnsi="Calibri" w:cs="Calibri"/>
          <w:color w:val="4472C4" w:themeColor="accent1"/>
          <w:sz w:val="24"/>
          <w:szCs w:val="24"/>
        </w:rPr>
      </w:pP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ACJV Saltmarsh Sparrow </w:t>
      </w:r>
      <w:r w:rsidRPr="00F517BE">
        <w:rPr>
          <w:rFonts w:ascii="Calibri" w:eastAsia="Calibri" w:hAnsi="Calibri" w:cs="Calibri"/>
          <w:sz w:val="24"/>
          <w:szCs w:val="24"/>
        </w:rPr>
        <w:t>page: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0">
        <w:r w:rsidRPr="00F517BE">
          <w:rPr>
            <w:rStyle w:val="Hyperlink"/>
            <w:rFonts w:ascii="Calibri" w:eastAsia="Calibri" w:hAnsi="Calibri" w:cs="Calibri"/>
            <w:color w:val="4472C4" w:themeColor="accent1"/>
            <w:sz w:val="24"/>
            <w:szCs w:val="24"/>
          </w:rPr>
          <w:t>acjv.org/saltmarsh-sparrow/</w:t>
        </w:r>
      </w:hyperlink>
      <w:r w:rsidRPr="00F517BE">
        <w:rPr>
          <w:rFonts w:ascii="Calibri" w:eastAsia="Calibri" w:hAnsi="Calibri" w:cs="Calibri"/>
          <w:color w:val="4472C4" w:themeColor="accent1"/>
          <w:sz w:val="24"/>
          <w:szCs w:val="24"/>
        </w:rPr>
        <w:t xml:space="preserve"> </w:t>
      </w:r>
    </w:p>
    <w:p w14:paraId="7D0BE4D9" w14:textId="4E0E8724" w:rsidR="00F517BE" w:rsidRPr="00F517BE" w:rsidRDefault="00F517BE" w:rsidP="00F517BE">
      <w:pPr>
        <w:rPr>
          <w:sz w:val="24"/>
          <w:szCs w:val="24"/>
        </w:rPr>
      </w:pP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Saltmarsh Sparrow Conservation Plan (2020): </w:t>
      </w:r>
      <w:hyperlink r:id="rId11">
        <w:r w:rsidRPr="00F517BE">
          <w:rPr>
            <w:rStyle w:val="Hyperlink"/>
            <w:sz w:val="24"/>
            <w:szCs w:val="24"/>
          </w:rPr>
          <w:t>https://www.acjv.org/documents/SALS_plan_final.pdf</w:t>
        </w:r>
      </w:hyperlink>
    </w:p>
    <w:p w14:paraId="5CF78368" w14:textId="77777777" w:rsidR="00F517BE" w:rsidRPr="00F517BE" w:rsidRDefault="00F517BE" w:rsidP="00F517BE">
      <w:pPr>
        <w:spacing w:line="276" w:lineRule="auto"/>
        <w:ind w:left="547" w:hanging="547"/>
        <w:rPr>
          <w:color w:val="4472C4" w:themeColor="accent1"/>
          <w:sz w:val="24"/>
          <w:szCs w:val="24"/>
        </w:rPr>
      </w:pP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Conserving the Saltmarsh Sparrow dashboard: </w:t>
      </w:r>
      <w:hyperlink r:id="rId12">
        <w:r w:rsidRPr="00F517BE">
          <w:rPr>
            <w:rStyle w:val="Hyperlink"/>
            <w:rFonts w:ascii="Calibri" w:eastAsia="Calibri" w:hAnsi="Calibri" w:cs="Calibri"/>
            <w:color w:val="4472C4" w:themeColor="accent1"/>
            <w:sz w:val="24"/>
            <w:szCs w:val="24"/>
          </w:rPr>
          <w:t>https://</w:t>
        </w:r>
      </w:hyperlink>
      <w:hyperlink r:id="rId13">
        <w:r w:rsidRPr="00F517BE">
          <w:rPr>
            <w:rStyle w:val="Hyperlink"/>
            <w:rFonts w:ascii="Calibri" w:eastAsia="Calibri" w:hAnsi="Calibri" w:cs="Calibri"/>
            <w:color w:val="4472C4" w:themeColor="accent1"/>
            <w:sz w:val="24"/>
            <w:szCs w:val="24"/>
          </w:rPr>
          <w:t>arcg.is/v9nrm</w:t>
        </w:r>
      </w:hyperlink>
    </w:p>
    <w:p w14:paraId="2452D0F8" w14:textId="3F188EA5" w:rsidR="234E3230" w:rsidRPr="003545E6" w:rsidRDefault="234E3230" w:rsidP="00F517BE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Saltmarsh Sparrow Habitat Prioritization Tool:  </w:t>
      </w:r>
      <w:r w:rsidRPr="003545E6">
        <w:rPr>
          <w:rFonts w:ascii="Calibri" w:eastAsia="Calibri" w:hAnsi="Calibri" w:cs="Calibri"/>
          <w:color w:val="4472C4" w:themeColor="accent1"/>
          <w:sz w:val="24"/>
          <w:szCs w:val="24"/>
          <w:u w:val="single"/>
        </w:rPr>
        <w:t>https://fws.maps.arcgis.com/apps/MapSeries/index.html?appid=1bc5b29be4ac43d8949b2941d2ce5174</w:t>
      </w:r>
    </w:p>
    <w:p w14:paraId="6CFCFE6D" w14:textId="77777777" w:rsidR="003545E6" w:rsidRDefault="003545E6" w:rsidP="00F517BE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755078" w14:textId="3B1D456B" w:rsidR="234E3230" w:rsidRPr="00F517BE" w:rsidRDefault="234E3230" w:rsidP="00F517BE">
      <w:pPr>
        <w:spacing w:after="0" w:line="276" w:lineRule="auto"/>
        <w:rPr>
          <w:color w:val="000000" w:themeColor="text1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This tool compares 8,680 salt marsh habitat patches in the Saltmarsh Sparrow breeding range, ranked by their potential to support the species in the near and long term. Patch ranks </w:t>
      </w:r>
      <w:proofErr w:type="gramStart"/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>were determined</w:t>
      </w:r>
      <w:proofErr w:type="gramEnd"/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by seven factors for which we have regional data that positively or negatively affect Saltmarsh Sparrow habitat quality.</w:t>
      </w:r>
    </w:p>
    <w:p w14:paraId="2FA68B2E" w14:textId="67FE19CF" w:rsidR="00F517BE" w:rsidRPr="00F60A09" w:rsidRDefault="00F517BE" w:rsidP="00F517BE">
      <w:pPr>
        <w:rPr>
          <w:color w:val="000000" w:themeColor="text1"/>
          <w:sz w:val="24"/>
          <w:szCs w:val="24"/>
        </w:rPr>
      </w:pPr>
      <w:r w:rsidRPr="00E707B9">
        <w:rPr>
          <w:b/>
          <w:i/>
          <w:color w:val="000000" w:themeColor="text1"/>
          <w:sz w:val="24"/>
          <w:szCs w:val="24"/>
        </w:rPr>
        <w:t>Webinar</w:t>
      </w:r>
      <w:r w:rsidRPr="00F60A09">
        <w:rPr>
          <w:color w:val="000000" w:themeColor="text1"/>
          <w:sz w:val="24"/>
          <w:szCs w:val="24"/>
        </w:rPr>
        <w:t xml:space="preserve"> </w:t>
      </w:r>
      <w:r w:rsidRPr="00F60A09">
        <w:rPr>
          <w:color w:val="000000" w:themeColor="text1"/>
          <w:sz w:val="24"/>
          <w:szCs w:val="24"/>
        </w:rPr>
        <w:t xml:space="preserve">on this </w:t>
      </w:r>
      <w:r w:rsidRPr="00F60A09">
        <w:rPr>
          <w:color w:val="000000" w:themeColor="text1"/>
          <w:sz w:val="24"/>
          <w:szCs w:val="24"/>
        </w:rPr>
        <w:t xml:space="preserve">tool available here: </w:t>
      </w:r>
      <w:hyperlink r:id="rId14">
        <w:r w:rsidRPr="00F60A09">
          <w:rPr>
            <w:rStyle w:val="Hyperlink"/>
            <w:color w:val="000000" w:themeColor="text1"/>
            <w:sz w:val="24"/>
            <w:szCs w:val="24"/>
          </w:rPr>
          <w:t>Saltmarsh Sparrow Ha</w:t>
        </w:r>
        <w:r w:rsidRPr="00F60A09">
          <w:rPr>
            <w:rStyle w:val="Hyperlink"/>
            <w:color w:val="000000" w:themeColor="text1"/>
            <w:sz w:val="24"/>
            <w:szCs w:val="24"/>
          </w:rPr>
          <w:t>b</w:t>
        </w:r>
        <w:r w:rsidRPr="00F60A09">
          <w:rPr>
            <w:rStyle w:val="Hyperlink"/>
            <w:color w:val="000000" w:themeColor="text1"/>
            <w:sz w:val="24"/>
            <w:szCs w:val="24"/>
          </w:rPr>
          <w:t>itat Prioritization Tool Webinar 5/5/2020</w:t>
        </w:r>
      </w:hyperlink>
    </w:p>
    <w:p w14:paraId="713D8EE7" w14:textId="77777777" w:rsidR="00F517BE" w:rsidRPr="00F60A09" w:rsidRDefault="00F517BE" w:rsidP="4AD8370F">
      <w:pPr>
        <w:rPr>
          <w:b/>
          <w:bCs/>
          <w:sz w:val="16"/>
          <w:szCs w:val="16"/>
          <w:u w:val="single"/>
        </w:rPr>
      </w:pPr>
    </w:p>
    <w:p w14:paraId="2C078E63" w14:textId="676214FC" w:rsidR="0017574F" w:rsidRDefault="003545E6" w:rsidP="4AD8370F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Marsh </w:t>
      </w:r>
      <w:r w:rsidR="02CE21C7" w:rsidRPr="00F517BE">
        <w:rPr>
          <w:b/>
          <w:bCs/>
          <w:i/>
          <w:sz w:val="28"/>
          <w:szCs w:val="28"/>
        </w:rPr>
        <w:t>R</w:t>
      </w:r>
      <w:r w:rsidR="26682429" w:rsidRPr="00F517BE">
        <w:rPr>
          <w:b/>
          <w:bCs/>
          <w:i/>
          <w:sz w:val="28"/>
          <w:szCs w:val="28"/>
        </w:rPr>
        <w:t>estoration</w:t>
      </w:r>
      <w:r w:rsidR="065E84CE" w:rsidRPr="00F517BE">
        <w:rPr>
          <w:b/>
          <w:bCs/>
          <w:i/>
          <w:sz w:val="28"/>
          <w:szCs w:val="28"/>
        </w:rPr>
        <w:t>,</w:t>
      </w:r>
      <w:r w:rsidR="26682429" w:rsidRPr="00F517BE">
        <w:rPr>
          <w:b/>
          <w:bCs/>
          <w:i/>
          <w:sz w:val="28"/>
          <w:szCs w:val="28"/>
        </w:rPr>
        <w:t xml:space="preserve"> </w:t>
      </w:r>
      <w:r w:rsidR="00F517BE">
        <w:rPr>
          <w:b/>
          <w:bCs/>
          <w:i/>
          <w:sz w:val="28"/>
          <w:szCs w:val="28"/>
        </w:rPr>
        <w:t>P</w:t>
      </w:r>
      <w:r w:rsidR="26682429" w:rsidRPr="00F517BE">
        <w:rPr>
          <w:b/>
          <w:bCs/>
          <w:i/>
          <w:sz w:val="28"/>
          <w:szCs w:val="28"/>
        </w:rPr>
        <w:t>rioritization</w:t>
      </w:r>
      <w:r w:rsidR="3F23A932" w:rsidRPr="00F517BE">
        <w:rPr>
          <w:b/>
          <w:bCs/>
          <w:i/>
          <w:sz w:val="28"/>
          <w:szCs w:val="28"/>
        </w:rPr>
        <w:t>,</w:t>
      </w:r>
      <w:r w:rsidR="26682429" w:rsidRPr="00F517BE">
        <w:rPr>
          <w:b/>
          <w:bCs/>
          <w:i/>
          <w:sz w:val="28"/>
          <w:szCs w:val="28"/>
        </w:rPr>
        <w:t xml:space="preserve"> </w:t>
      </w:r>
      <w:r w:rsidR="527DEE16" w:rsidRPr="00F517BE">
        <w:rPr>
          <w:b/>
          <w:bCs/>
          <w:i/>
          <w:sz w:val="28"/>
          <w:szCs w:val="28"/>
        </w:rPr>
        <w:t>&amp;</w:t>
      </w:r>
      <w:r w:rsidR="00F517BE">
        <w:rPr>
          <w:b/>
          <w:bCs/>
          <w:i/>
          <w:sz w:val="28"/>
          <w:szCs w:val="28"/>
        </w:rPr>
        <w:t xml:space="preserve"> A</w:t>
      </w:r>
      <w:r>
        <w:rPr>
          <w:b/>
          <w:bCs/>
          <w:i/>
          <w:sz w:val="28"/>
          <w:szCs w:val="28"/>
        </w:rPr>
        <w:t>ssessment T</w:t>
      </w:r>
      <w:r w:rsidR="26682429" w:rsidRPr="00F517BE">
        <w:rPr>
          <w:b/>
          <w:bCs/>
          <w:i/>
          <w:sz w:val="28"/>
          <w:szCs w:val="28"/>
        </w:rPr>
        <w:t>ools</w:t>
      </w:r>
    </w:p>
    <w:p w14:paraId="38CBF205" w14:textId="77777777" w:rsidR="00F60A09" w:rsidRPr="00F60A09" w:rsidRDefault="00F60A09" w:rsidP="4AD8370F">
      <w:pPr>
        <w:rPr>
          <w:b/>
          <w:bCs/>
          <w:i/>
          <w:sz w:val="16"/>
          <w:szCs w:val="16"/>
        </w:rPr>
      </w:pPr>
    </w:p>
    <w:p w14:paraId="74C6BA47" w14:textId="66D7052A" w:rsidR="003545E6" w:rsidRPr="003545E6" w:rsidRDefault="003545E6" w:rsidP="003545E6">
      <w:pPr>
        <w:rPr>
          <w:b/>
          <w:bCs/>
          <w:sz w:val="24"/>
          <w:szCs w:val="24"/>
        </w:rPr>
      </w:pPr>
      <w:r w:rsidRPr="003545E6">
        <w:rPr>
          <w:b/>
          <w:bCs/>
          <w:sz w:val="24"/>
          <w:szCs w:val="24"/>
        </w:rPr>
        <w:t>M</w:t>
      </w:r>
      <w:r w:rsidRPr="003545E6">
        <w:rPr>
          <w:b/>
          <w:bCs/>
          <w:sz w:val="24"/>
          <w:szCs w:val="24"/>
        </w:rPr>
        <w:t>arsh Resilience Assessment Tool</w:t>
      </w:r>
      <w:r w:rsidR="00F60A09">
        <w:rPr>
          <w:b/>
          <w:bCs/>
          <w:sz w:val="24"/>
          <w:szCs w:val="24"/>
        </w:rPr>
        <w:t xml:space="preserve"> (MARS)</w:t>
      </w:r>
    </w:p>
    <w:p w14:paraId="6B122F9E" w14:textId="77777777" w:rsidR="00F60A09" w:rsidRDefault="003545E6" w:rsidP="003545E6">
      <w:pPr>
        <w:spacing w:after="0"/>
        <w:rPr>
          <w:rFonts w:cstheme="minorHAnsi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545E6">
        <w:rPr>
          <w:rFonts w:cstheme="minorHAnsi"/>
          <w:sz w:val="24"/>
          <w:szCs w:val="24"/>
        </w:rPr>
        <w:t xml:space="preserve"> The National Estuarine Research Reserve created this framework </w:t>
      </w:r>
      <w:r w:rsidR="00F60A09">
        <w:rPr>
          <w:rFonts w:cstheme="minorHAnsi"/>
          <w:sz w:val="24"/>
          <w:szCs w:val="24"/>
        </w:rPr>
        <w:t xml:space="preserve">to evaluate </w:t>
      </w:r>
    </w:p>
    <w:p w14:paraId="06E52C1C" w14:textId="2A4B4EA0" w:rsidR="003545E6" w:rsidRPr="003545E6" w:rsidRDefault="00F60A09" w:rsidP="003545E6">
      <w:pPr>
        <w:spacing w:after="0"/>
        <w:rPr>
          <w:rFonts w:cstheme="minorHAnsi"/>
          <w:sz w:val="24"/>
          <w:szCs w:val="24"/>
        </w:rPr>
      </w:pPr>
      <w:proofErr w:type="gramStart"/>
      <w:r w:rsidRPr="00F60A09">
        <w:rPr>
          <w:rFonts w:cstheme="minorHAnsi"/>
          <w:sz w:val="24"/>
          <w:szCs w:val="24"/>
        </w:rPr>
        <w:t>tidal</w:t>
      </w:r>
      <w:proofErr w:type="gramEnd"/>
      <w:r w:rsidRPr="00F60A09">
        <w:rPr>
          <w:rFonts w:cstheme="minorHAnsi"/>
          <w:sz w:val="24"/>
          <w:szCs w:val="24"/>
        </w:rPr>
        <w:t xml:space="preserve"> marsh resilience to sea-level rise (MARS)</w:t>
      </w:r>
      <w:r>
        <w:rPr>
          <w:rFonts w:cstheme="minorHAnsi"/>
          <w:sz w:val="24"/>
          <w:szCs w:val="24"/>
        </w:rPr>
        <w:t xml:space="preserve"> with a suite of metrics.</w:t>
      </w:r>
    </w:p>
    <w:p w14:paraId="01F5E528" w14:textId="7854FA0F" w:rsidR="003545E6" w:rsidRPr="003545E6" w:rsidRDefault="003545E6" w:rsidP="003545E6">
      <w:pPr>
        <w:spacing w:after="0"/>
        <w:rPr>
          <w:rFonts w:cstheme="minorHAnsi"/>
          <w:sz w:val="24"/>
          <w:szCs w:val="24"/>
        </w:rPr>
      </w:pPr>
      <w:hyperlink r:id="rId15" w:history="1">
        <w:r w:rsidRPr="003545E6">
          <w:rPr>
            <w:rStyle w:val="Hyperlink"/>
            <w:rFonts w:cstheme="minorHAnsi"/>
            <w:sz w:val="24"/>
            <w:szCs w:val="24"/>
          </w:rPr>
          <w:t>https://www.nerra.org/marsh-resilience-assessment/</w:t>
        </w:r>
      </w:hyperlink>
    </w:p>
    <w:p w14:paraId="2448A017" w14:textId="54163390" w:rsidR="003545E6" w:rsidRPr="003545E6" w:rsidRDefault="00F60A09" w:rsidP="003545E6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</w:t>
      </w:r>
      <w:r w:rsidR="003545E6" w:rsidRPr="003545E6">
        <w:rPr>
          <w:rFonts w:cstheme="minorHAnsi"/>
          <w:sz w:val="24"/>
          <w:szCs w:val="24"/>
        </w:rPr>
        <w:t xml:space="preserve"> journal article </w:t>
      </w:r>
      <w:r>
        <w:rPr>
          <w:rFonts w:cstheme="minorHAnsi"/>
          <w:sz w:val="24"/>
          <w:szCs w:val="24"/>
        </w:rPr>
        <w:t>detailing</w:t>
      </w:r>
      <w:r w:rsidR="003545E6" w:rsidRPr="003545E6">
        <w:rPr>
          <w:rFonts w:cstheme="minorHAnsi"/>
          <w:sz w:val="24"/>
          <w:szCs w:val="24"/>
        </w:rPr>
        <w:t xml:space="preserve"> this effort is here:  </w:t>
      </w:r>
      <w:hyperlink r:id="rId16" w:history="1">
        <w:r w:rsidR="003545E6" w:rsidRPr="003545E6">
          <w:rPr>
            <w:rStyle w:val="Hyperlink"/>
            <w:rFonts w:cstheme="minorHAnsi"/>
            <w:color w:val="0050B4"/>
            <w:sz w:val="24"/>
            <w:szCs w:val="24"/>
            <w:bdr w:val="none" w:sz="0" w:space="0" w:color="auto" w:frame="1"/>
            <w:shd w:val="clear" w:color="auto" w:fill="FFFFFF"/>
          </w:rPr>
          <w:t>https://doi.org/10.1016/j.biocon.2016.10.015</w:t>
        </w:r>
      </w:hyperlink>
    </w:p>
    <w:p w14:paraId="222B37ED" w14:textId="77777777" w:rsidR="003545E6" w:rsidRPr="003545E6" w:rsidRDefault="003545E6" w:rsidP="003545E6">
      <w:pPr>
        <w:spacing w:after="0"/>
        <w:rPr>
          <w:rFonts w:cstheme="minorHAnsi"/>
          <w:sz w:val="24"/>
          <w:szCs w:val="24"/>
        </w:rPr>
      </w:pPr>
    </w:p>
    <w:p w14:paraId="2103FC47" w14:textId="04C71CA6" w:rsidR="26682429" w:rsidRPr="003545E6" w:rsidRDefault="26682429" w:rsidP="0BCF7B8B">
      <w:pPr>
        <w:rPr>
          <w:rFonts w:cstheme="minorHAnsi"/>
          <w:b/>
          <w:bCs/>
          <w:sz w:val="24"/>
          <w:szCs w:val="24"/>
        </w:rPr>
      </w:pPr>
      <w:proofErr w:type="spellStart"/>
      <w:r w:rsidRPr="003545E6">
        <w:rPr>
          <w:rFonts w:cstheme="minorHAnsi"/>
          <w:b/>
          <w:bCs/>
          <w:sz w:val="24"/>
          <w:szCs w:val="24"/>
        </w:rPr>
        <w:t>Unvegetated</w:t>
      </w:r>
      <w:proofErr w:type="spellEnd"/>
      <w:r w:rsidRPr="003545E6">
        <w:rPr>
          <w:rFonts w:cstheme="minorHAnsi"/>
          <w:b/>
          <w:bCs/>
          <w:sz w:val="24"/>
          <w:szCs w:val="24"/>
        </w:rPr>
        <w:t xml:space="preserve"> </w:t>
      </w:r>
      <w:r w:rsidR="00F60A09">
        <w:rPr>
          <w:rFonts w:cstheme="minorHAnsi"/>
          <w:b/>
          <w:bCs/>
          <w:sz w:val="24"/>
          <w:szCs w:val="24"/>
        </w:rPr>
        <w:t>/</w:t>
      </w:r>
      <w:r w:rsidRPr="003545E6">
        <w:rPr>
          <w:rFonts w:cstheme="minorHAnsi"/>
          <w:b/>
          <w:bCs/>
          <w:sz w:val="24"/>
          <w:szCs w:val="24"/>
        </w:rPr>
        <w:t xml:space="preserve"> Vegetated </w:t>
      </w:r>
      <w:r w:rsidR="431B0A1E" w:rsidRPr="003545E6">
        <w:rPr>
          <w:rFonts w:cstheme="minorHAnsi"/>
          <w:b/>
          <w:bCs/>
          <w:sz w:val="24"/>
          <w:szCs w:val="24"/>
        </w:rPr>
        <w:t xml:space="preserve">Marsh </w:t>
      </w:r>
      <w:proofErr w:type="gramStart"/>
      <w:r w:rsidRPr="003545E6">
        <w:rPr>
          <w:rFonts w:cstheme="minorHAnsi"/>
          <w:b/>
          <w:bCs/>
          <w:sz w:val="24"/>
          <w:szCs w:val="24"/>
        </w:rPr>
        <w:t xml:space="preserve">Ratio  </w:t>
      </w:r>
      <w:r w:rsidR="00F60A09">
        <w:rPr>
          <w:rFonts w:cstheme="minorHAnsi"/>
          <w:b/>
          <w:bCs/>
          <w:sz w:val="24"/>
          <w:szCs w:val="24"/>
        </w:rPr>
        <w:t>(</w:t>
      </w:r>
      <w:proofErr w:type="gramEnd"/>
      <w:r w:rsidR="00F60A09">
        <w:rPr>
          <w:rFonts w:cstheme="minorHAnsi"/>
          <w:b/>
          <w:bCs/>
          <w:sz w:val="24"/>
          <w:szCs w:val="24"/>
        </w:rPr>
        <w:t>UVVR)</w:t>
      </w:r>
    </w:p>
    <w:p w14:paraId="46102F9D" w14:textId="35BF535B" w:rsidR="7A2022EE" w:rsidRPr="003545E6" w:rsidRDefault="003545E6" w:rsidP="00F60A09">
      <w:pPr>
        <w:spacing w:after="0"/>
        <w:rPr>
          <w:rFonts w:cstheme="minorHAnsi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="321B368E" w:rsidRPr="003545E6">
        <w:rPr>
          <w:rFonts w:eastAsiaTheme="minorEastAsia" w:cstheme="minorHAnsi"/>
          <w:sz w:val="24"/>
          <w:szCs w:val="24"/>
        </w:rPr>
        <w:t xml:space="preserve">  This tool </w:t>
      </w:r>
      <w:proofErr w:type="gramStart"/>
      <w:r w:rsidR="321B368E" w:rsidRPr="003545E6">
        <w:rPr>
          <w:rFonts w:eastAsiaTheme="minorEastAsia" w:cstheme="minorHAnsi"/>
          <w:sz w:val="24"/>
          <w:szCs w:val="24"/>
        </w:rPr>
        <w:t>was developed</w:t>
      </w:r>
      <w:proofErr w:type="gramEnd"/>
      <w:r w:rsidR="321B368E" w:rsidRPr="003545E6">
        <w:rPr>
          <w:rFonts w:eastAsiaTheme="minorEastAsia" w:cstheme="minorHAnsi"/>
          <w:sz w:val="24"/>
          <w:szCs w:val="24"/>
        </w:rPr>
        <w:t xml:space="preserve"> by U.S.G.S. </w:t>
      </w:r>
      <w:r w:rsidR="00F60A09">
        <w:rPr>
          <w:rFonts w:eastAsiaTheme="minorEastAsia" w:cstheme="minorHAnsi"/>
          <w:sz w:val="24"/>
          <w:szCs w:val="24"/>
        </w:rPr>
        <w:t>to</w:t>
      </w:r>
      <w:r w:rsidR="321B368E" w:rsidRPr="003545E6">
        <w:rPr>
          <w:rFonts w:eastAsiaTheme="minorEastAsia" w:cstheme="minorHAnsi"/>
          <w:sz w:val="24"/>
          <w:szCs w:val="24"/>
        </w:rPr>
        <w:t xml:space="preserve"> assess mars</w:t>
      </w:r>
      <w:r w:rsidR="764F7035" w:rsidRPr="003545E6">
        <w:rPr>
          <w:rFonts w:eastAsiaTheme="minorEastAsia" w:cstheme="minorHAnsi"/>
          <w:sz w:val="24"/>
          <w:szCs w:val="24"/>
        </w:rPr>
        <w:t xml:space="preserve">h resilience to sea level rise and other stressors.  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It </w:t>
      </w:r>
      <w:proofErr w:type="gramStart"/>
      <w:r w:rsidR="764F7035" w:rsidRPr="003545E6">
        <w:rPr>
          <w:rFonts w:eastAsiaTheme="minorEastAsia" w:cstheme="minorHAnsi"/>
          <w:color w:val="333333"/>
          <w:sz w:val="24"/>
          <w:szCs w:val="24"/>
        </w:rPr>
        <w:t>is defined</w:t>
      </w:r>
      <w:proofErr w:type="gramEnd"/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as the ratio of </w:t>
      </w:r>
      <w:proofErr w:type="spellStart"/>
      <w:r w:rsidR="764F7035" w:rsidRPr="003545E6">
        <w:rPr>
          <w:rFonts w:eastAsiaTheme="minorEastAsia" w:cstheme="minorHAnsi"/>
          <w:color w:val="333333"/>
          <w:sz w:val="24"/>
          <w:szCs w:val="24"/>
        </w:rPr>
        <w:t>unvegetated</w:t>
      </w:r>
      <w:proofErr w:type="spellEnd"/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area to vegetated area across an entire marsh system, </w:t>
      </w:r>
      <w:r w:rsidR="00F60A09">
        <w:rPr>
          <w:rFonts w:eastAsiaTheme="minorEastAsia" w:cstheme="minorHAnsi"/>
          <w:color w:val="333333"/>
          <w:sz w:val="24"/>
          <w:szCs w:val="24"/>
        </w:rPr>
        <w:t>including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marsh</w:t>
      </w:r>
      <w:r w:rsidR="00F60A09">
        <w:rPr>
          <w:rFonts w:eastAsiaTheme="minorEastAsia" w:cstheme="minorHAnsi"/>
          <w:color w:val="333333"/>
          <w:sz w:val="24"/>
          <w:szCs w:val="24"/>
        </w:rPr>
        <w:t xml:space="preserve">, 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channels, ponds, and flats. </w:t>
      </w:r>
      <w:r w:rsidR="00F60A09">
        <w:rPr>
          <w:rFonts w:eastAsiaTheme="minorEastAsia" w:cstheme="minorHAnsi"/>
          <w:color w:val="333333"/>
          <w:sz w:val="24"/>
          <w:szCs w:val="24"/>
        </w:rPr>
        <w:t>Increasing UVVR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values </w:t>
      </w:r>
      <w:r w:rsidR="00F60A09">
        <w:rPr>
          <w:rFonts w:eastAsiaTheme="minorEastAsia" w:cstheme="minorHAnsi"/>
          <w:color w:val="333333"/>
          <w:sz w:val="24"/>
          <w:szCs w:val="24"/>
        </w:rPr>
        <w:t>reflect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</w:t>
      </w:r>
      <w:proofErr w:type="gramStart"/>
      <w:r w:rsidR="764F7035" w:rsidRPr="003545E6">
        <w:rPr>
          <w:rFonts w:eastAsiaTheme="minorEastAsia" w:cstheme="minorHAnsi"/>
          <w:color w:val="333333"/>
          <w:sz w:val="24"/>
          <w:szCs w:val="24"/>
        </w:rPr>
        <w:t>more open water</w:t>
      </w:r>
      <w:proofErr w:type="gramEnd"/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and less vegetati</w:t>
      </w:r>
      <w:r w:rsidR="00F60A09">
        <w:rPr>
          <w:rFonts w:eastAsiaTheme="minorEastAsia" w:cstheme="minorHAnsi"/>
          <w:color w:val="333333"/>
          <w:sz w:val="24"/>
          <w:szCs w:val="24"/>
        </w:rPr>
        <w:t>on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cover, </w:t>
      </w:r>
      <w:r w:rsidR="00F60A09">
        <w:rPr>
          <w:rFonts w:eastAsiaTheme="minorEastAsia" w:cstheme="minorHAnsi"/>
          <w:color w:val="333333"/>
          <w:sz w:val="24"/>
          <w:szCs w:val="24"/>
        </w:rPr>
        <w:t>which indicates</w:t>
      </w:r>
      <w:r w:rsidR="764F7035" w:rsidRPr="003545E6">
        <w:rPr>
          <w:rFonts w:eastAsiaTheme="minorEastAsia" w:cstheme="minorHAnsi"/>
          <w:color w:val="333333"/>
          <w:sz w:val="24"/>
          <w:szCs w:val="24"/>
        </w:rPr>
        <w:t xml:space="preserve"> vulnerability to ongoing marsh loss.</w:t>
      </w:r>
      <w:r w:rsidR="00F60A09">
        <w:rPr>
          <w:rFonts w:eastAsiaTheme="minorEastAsia" w:cstheme="minorHAnsi"/>
          <w:sz w:val="24"/>
          <w:szCs w:val="24"/>
        </w:rPr>
        <w:t xml:space="preserve"> High-</w:t>
      </w:r>
      <w:r w:rsidR="00F60A09" w:rsidRPr="003545E6">
        <w:rPr>
          <w:rFonts w:eastAsiaTheme="minorEastAsia" w:cstheme="minorHAnsi"/>
          <w:sz w:val="24"/>
          <w:szCs w:val="24"/>
        </w:rPr>
        <w:t>resolution</w:t>
      </w:r>
      <w:r w:rsidR="00F60A09" w:rsidRPr="003545E6">
        <w:rPr>
          <w:rFonts w:eastAsiaTheme="minorEastAsia" w:cstheme="minorHAnsi"/>
          <w:sz w:val="24"/>
          <w:szCs w:val="24"/>
        </w:rPr>
        <w:t xml:space="preserve"> </w:t>
      </w:r>
      <w:r w:rsidR="00F60A09">
        <w:rPr>
          <w:rFonts w:eastAsiaTheme="minorEastAsia" w:cstheme="minorHAnsi"/>
          <w:sz w:val="24"/>
          <w:szCs w:val="24"/>
        </w:rPr>
        <w:t>metrics are available for s</w:t>
      </w:r>
      <w:r w:rsidR="00F60A09">
        <w:rPr>
          <w:rFonts w:eastAsiaTheme="minorEastAsia" w:cstheme="minorHAnsi"/>
          <w:sz w:val="24"/>
          <w:szCs w:val="24"/>
        </w:rPr>
        <w:t xml:space="preserve">ome </w:t>
      </w:r>
      <w:r w:rsidR="00F60A09" w:rsidRPr="003545E6">
        <w:rPr>
          <w:rFonts w:eastAsiaTheme="minorEastAsia" w:cstheme="minorHAnsi"/>
          <w:sz w:val="24"/>
          <w:szCs w:val="24"/>
        </w:rPr>
        <w:t>state</w:t>
      </w:r>
      <w:r w:rsidR="00F60A09">
        <w:rPr>
          <w:rFonts w:eastAsiaTheme="minorEastAsia" w:cstheme="minorHAnsi"/>
          <w:sz w:val="24"/>
          <w:szCs w:val="24"/>
        </w:rPr>
        <w:t>s</w:t>
      </w:r>
      <w:r w:rsidR="00F60A09">
        <w:rPr>
          <w:rFonts w:eastAsiaTheme="minorEastAsia" w:cstheme="minorHAnsi"/>
          <w:sz w:val="24"/>
          <w:szCs w:val="24"/>
        </w:rPr>
        <w:t xml:space="preserve">; </w:t>
      </w:r>
      <w:r w:rsidR="37FD305B" w:rsidRPr="003545E6">
        <w:rPr>
          <w:rFonts w:eastAsiaTheme="minorEastAsia" w:cstheme="minorHAnsi"/>
          <w:sz w:val="24"/>
          <w:szCs w:val="24"/>
        </w:rPr>
        <w:t xml:space="preserve">a national assessment </w:t>
      </w:r>
      <w:proofErr w:type="gramStart"/>
      <w:r w:rsidR="00F60A09">
        <w:rPr>
          <w:rFonts w:eastAsiaTheme="minorEastAsia" w:cstheme="minorHAnsi"/>
          <w:sz w:val="24"/>
          <w:szCs w:val="24"/>
        </w:rPr>
        <w:t xml:space="preserve">is </w:t>
      </w:r>
      <w:r w:rsidR="1CDF61DF" w:rsidRPr="003545E6">
        <w:rPr>
          <w:rFonts w:eastAsiaTheme="minorEastAsia" w:cstheme="minorHAnsi"/>
          <w:sz w:val="24"/>
          <w:szCs w:val="24"/>
        </w:rPr>
        <w:t>based</w:t>
      </w:r>
      <w:proofErr w:type="gramEnd"/>
      <w:r w:rsidR="1CDF61DF" w:rsidRPr="003545E6">
        <w:rPr>
          <w:rFonts w:eastAsiaTheme="minorEastAsia" w:cstheme="minorHAnsi"/>
          <w:sz w:val="24"/>
          <w:szCs w:val="24"/>
        </w:rPr>
        <w:t xml:space="preserve"> on Landsat data (2014-2018).</w:t>
      </w:r>
      <w:r w:rsidR="321B368E" w:rsidRPr="003545E6">
        <w:rPr>
          <w:rFonts w:cstheme="minorHAnsi"/>
          <w:sz w:val="24"/>
          <w:szCs w:val="24"/>
        </w:rPr>
        <w:t xml:space="preserve"> </w:t>
      </w:r>
    </w:p>
    <w:p w14:paraId="5283BEC5" w14:textId="6DB3EA9F" w:rsidR="7A2022EE" w:rsidRPr="003545E6" w:rsidRDefault="00051F09" w:rsidP="00F60A09">
      <w:pPr>
        <w:spacing w:after="0"/>
        <w:rPr>
          <w:rFonts w:cstheme="minorHAnsi"/>
          <w:sz w:val="24"/>
          <w:szCs w:val="24"/>
        </w:rPr>
      </w:pPr>
      <w:hyperlink r:id="rId17">
        <w:r w:rsidR="2A2A52F0" w:rsidRPr="003545E6">
          <w:rPr>
            <w:rStyle w:val="Hyperlink"/>
            <w:rFonts w:cstheme="minorHAnsi"/>
            <w:sz w:val="24"/>
            <w:szCs w:val="24"/>
          </w:rPr>
          <w:t>https://www.usgs.gov/science-explorer-results?es=UVVR</w:t>
        </w:r>
      </w:hyperlink>
    </w:p>
    <w:p w14:paraId="1F1CB4E6" w14:textId="6436BDFF" w:rsidR="0B707AA5" w:rsidRPr="00F60A09" w:rsidRDefault="00F60A09" w:rsidP="00F60A09">
      <w:pPr>
        <w:spacing w:after="0"/>
        <w:rPr>
          <w:rFonts w:cstheme="minorHAnsi"/>
          <w:sz w:val="24"/>
          <w:szCs w:val="24"/>
        </w:rPr>
      </w:pPr>
      <w:r w:rsidRPr="00E707B9">
        <w:rPr>
          <w:b/>
          <w:i/>
          <w:color w:val="000000" w:themeColor="text1"/>
          <w:sz w:val="24"/>
          <w:szCs w:val="24"/>
        </w:rPr>
        <w:t xml:space="preserve">Webinar </w:t>
      </w:r>
      <w:r w:rsidRPr="00F60A09">
        <w:rPr>
          <w:color w:val="000000" w:themeColor="text1"/>
          <w:sz w:val="24"/>
          <w:szCs w:val="24"/>
        </w:rPr>
        <w:t>on this tool available here:</w:t>
      </w:r>
      <w:r w:rsidR="0B707AA5" w:rsidRPr="00F60A09">
        <w:rPr>
          <w:rFonts w:cstheme="minorHAnsi"/>
          <w:sz w:val="24"/>
          <w:szCs w:val="24"/>
        </w:rPr>
        <w:t xml:space="preserve">  </w:t>
      </w:r>
      <w:hyperlink r:id="rId18">
        <w:r>
          <w:rPr>
            <w:rStyle w:val="Hyperlink"/>
            <w:rFonts w:cstheme="minorHAnsi"/>
            <w:sz w:val="24"/>
            <w:szCs w:val="24"/>
          </w:rPr>
          <w:t xml:space="preserve">Using </w:t>
        </w:r>
        <w:r w:rsidR="0BCF7B8B" w:rsidRPr="00F60A09">
          <w:rPr>
            <w:rStyle w:val="Hyperlink"/>
            <w:rFonts w:cstheme="minorHAnsi"/>
            <w:sz w:val="24"/>
            <w:szCs w:val="24"/>
          </w:rPr>
          <w:t>UVVR for</w:t>
        </w:r>
        <w:r w:rsidR="0BCF7B8B" w:rsidRPr="00F60A09">
          <w:rPr>
            <w:rStyle w:val="Hyperlink"/>
            <w:rFonts w:cstheme="minorHAnsi"/>
            <w:sz w:val="24"/>
            <w:szCs w:val="24"/>
          </w:rPr>
          <w:t xml:space="preserve"> </w:t>
        </w:r>
        <w:r w:rsidR="0BCF7B8B" w:rsidRPr="00F60A09">
          <w:rPr>
            <w:rStyle w:val="Hyperlink"/>
            <w:rFonts w:cstheme="minorHAnsi"/>
            <w:sz w:val="24"/>
            <w:szCs w:val="24"/>
          </w:rPr>
          <w:t>salt marsh management and restoration</w:t>
        </w:r>
      </w:hyperlink>
    </w:p>
    <w:p w14:paraId="3A5548B0" w14:textId="77777777" w:rsidR="005C6C36" w:rsidRDefault="005C6C36" w:rsidP="003545E6">
      <w:pPr>
        <w:spacing w:after="0"/>
        <w:rPr>
          <w:rFonts w:cstheme="minorHAnsi"/>
          <w:i/>
          <w:sz w:val="24"/>
          <w:szCs w:val="24"/>
        </w:rPr>
      </w:pPr>
      <w:hyperlink r:id="rId19" w:history="1">
        <w:r w:rsidRPr="005C6C36">
          <w:rPr>
            <w:rStyle w:val="Hyperlink"/>
            <w:rFonts w:cstheme="minorHAnsi"/>
            <w:i/>
            <w:sz w:val="24"/>
            <w:szCs w:val="24"/>
          </w:rPr>
          <w:t>Wasson et al. 2020</w:t>
        </w:r>
      </w:hyperlink>
      <w:r>
        <w:rPr>
          <w:rFonts w:cstheme="minorHAnsi"/>
          <w:i/>
          <w:sz w:val="24"/>
          <w:szCs w:val="24"/>
        </w:rPr>
        <w:t xml:space="preserve"> </w:t>
      </w:r>
      <w:r w:rsidRPr="005C6C36">
        <w:rPr>
          <w:rFonts w:cstheme="minorHAnsi"/>
          <w:i/>
          <w:sz w:val="24"/>
          <w:szCs w:val="24"/>
        </w:rPr>
        <w:t>evaluat</w:t>
      </w:r>
      <w:r>
        <w:rPr>
          <w:rFonts w:cstheme="minorHAnsi"/>
          <w:i/>
          <w:sz w:val="24"/>
          <w:szCs w:val="24"/>
        </w:rPr>
        <w:t>es</w:t>
      </w:r>
      <w:r w:rsidRPr="005C6C36">
        <w:rPr>
          <w:rFonts w:cstheme="minorHAnsi"/>
          <w:i/>
          <w:sz w:val="24"/>
          <w:szCs w:val="24"/>
        </w:rPr>
        <w:t xml:space="preserve"> both of the tools above</w:t>
      </w:r>
      <w:r>
        <w:rPr>
          <w:rFonts w:cstheme="minorHAnsi"/>
          <w:i/>
          <w:sz w:val="24"/>
          <w:szCs w:val="24"/>
        </w:rPr>
        <w:t>:</w:t>
      </w:r>
    </w:p>
    <w:p w14:paraId="6A3AAFE9" w14:textId="7528D3E1" w:rsidR="003545E6" w:rsidRPr="003545E6" w:rsidRDefault="005C6C36" w:rsidP="003545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  <w:hyperlink r:id="rId20">
        <w:r w:rsidR="003545E6" w:rsidRPr="003545E6">
          <w:rPr>
            <w:rStyle w:val="Hyperlink"/>
            <w:rFonts w:cstheme="minorHAnsi"/>
            <w:sz w:val="24"/>
            <w:szCs w:val="24"/>
          </w:rPr>
          <w:t>https://iopscience.iop.org/article/10.1088/1748-9326/ab5a94/pdf</w:t>
        </w:r>
      </w:hyperlink>
    </w:p>
    <w:p w14:paraId="147829A5" w14:textId="4C5D18E3" w:rsidR="0BCF7B8B" w:rsidRPr="003545E6" w:rsidRDefault="0BCF7B8B" w:rsidP="0BCF7B8B">
      <w:pPr>
        <w:rPr>
          <w:rFonts w:cstheme="minorHAnsi"/>
          <w:sz w:val="24"/>
          <w:szCs w:val="24"/>
        </w:rPr>
      </w:pPr>
    </w:p>
    <w:p w14:paraId="7A23D21F" w14:textId="6A4845E5" w:rsidR="7AC594CD" w:rsidRPr="003545E6" w:rsidRDefault="7866A970" w:rsidP="005C6C36">
      <w:pPr>
        <w:rPr>
          <w:rFonts w:eastAsia="Calibri" w:cstheme="minorHAnsi"/>
          <w:color w:val="000000" w:themeColor="text1"/>
          <w:sz w:val="24"/>
          <w:szCs w:val="24"/>
        </w:rPr>
      </w:pPr>
      <w:r w:rsidRPr="003545E6">
        <w:rPr>
          <w:rFonts w:eastAsia="Calibri" w:cstheme="minorHAnsi"/>
          <w:b/>
          <w:bCs/>
          <w:color w:val="000000" w:themeColor="text1"/>
          <w:sz w:val="24"/>
          <w:szCs w:val="24"/>
        </w:rPr>
        <w:t>Wetland Assessment Tool f</w:t>
      </w:r>
      <w:r w:rsidR="00AD6794">
        <w:rPr>
          <w:rFonts w:eastAsia="Calibri" w:cstheme="minorHAnsi"/>
          <w:b/>
          <w:bCs/>
          <w:color w:val="000000" w:themeColor="text1"/>
          <w:sz w:val="24"/>
          <w:szCs w:val="24"/>
        </w:rPr>
        <w:t>or Condition and Health (WATCH)</w:t>
      </w:r>
      <w:r w:rsidR="368E8CDE" w:rsidRPr="003545E6">
        <w:rPr>
          <w:rFonts w:cstheme="minorHAnsi"/>
          <w:sz w:val="24"/>
          <w:szCs w:val="24"/>
        </w:rPr>
        <w:t xml:space="preserve"> </w:t>
      </w:r>
    </w:p>
    <w:p w14:paraId="1094E26A" w14:textId="1152315B" w:rsidR="368E8CDE" w:rsidRPr="003545E6" w:rsidRDefault="003545E6" w:rsidP="005C6C36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68E8CDE" w:rsidRPr="003545E6">
        <w:rPr>
          <w:rFonts w:cstheme="minorHAnsi"/>
          <w:sz w:val="24"/>
          <w:szCs w:val="24"/>
        </w:rPr>
        <w:t xml:space="preserve"> The Partnership for the Delaware Estuary created the </w:t>
      </w:r>
      <w:r w:rsidR="78587056" w:rsidRPr="003545E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Wetland Assessment Tool for Condition and Health (WATCH) </w:t>
      </w:r>
      <w:r w:rsidR="78587056" w:rsidRPr="003545E6">
        <w:rPr>
          <w:rFonts w:eastAsia="Calibri" w:cstheme="minorHAnsi"/>
          <w:color w:val="000000" w:themeColor="text1"/>
          <w:sz w:val="24"/>
          <w:szCs w:val="24"/>
        </w:rPr>
        <w:t xml:space="preserve">to </w:t>
      </w:r>
      <w:r w:rsidR="005C6C36">
        <w:rPr>
          <w:rFonts w:eastAsia="Calibri" w:cstheme="minorHAnsi"/>
          <w:color w:val="000000" w:themeColor="text1"/>
          <w:sz w:val="24"/>
          <w:szCs w:val="24"/>
        </w:rPr>
        <w:t>guide</w:t>
      </w:r>
      <w:r w:rsidR="78587056" w:rsidRPr="003545E6">
        <w:rPr>
          <w:rFonts w:eastAsia="Calibri" w:cstheme="minorHAnsi"/>
          <w:color w:val="000000" w:themeColor="text1"/>
          <w:sz w:val="24"/>
          <w:szCs w:val="24"/>
        </w:rPr>
        <w:t xml:space="preserve"> restoration practitioners in evaluating multiple aspects of current and future tidal salt marsh conditions and inform potential restoration alternatives.</w:t>
      </w:r>
    </w:p>
    <w:p w14:paraId="2497E0A7" w14:textId="6046DE9F" w:rsidR="368E8CDE" w:rsidRPr="003545E6" w:rsidRDefault="00051F09" w:rsidP="005C6C36">
      <w:pPr>
        <w:spacing w:after="0"/>
        <w:rPr>
          <w:rFonts w:cstheme="minorHAnsi"/>
          <w:sz w:val="24"/>
          <w:szCs w:val="24"/>
        </w:rPr>
      </w:pPr>
      <w:hyperlink r:id="rId21">
        <w:r w:rsidR="368E8CDE" w:rsidRPr="003545E6">
          <w:rPr>
            <w:rStyle w:val="Hyperlink"/>
            <w:rFonts w:cstheme="minorHAnsi"/>
            <w:sz w:val="24"/>
            <w:szCs w:val="24"/>
          </w:rPr>
          <w:t>https://www.delawareestuary.org/science-and-research/tools/watch-tool/</w:t>
        </w:r>
      </w:hyperlink>
    </w:p>
    <w:p w14:paraId="3B5E792F" w14:textId="19C96DE4" w:rsidR="6A007329" w:rsidRPr="003545E6" w:rsidRDefault="005C6C36" w:rsidP="005C6C36">
      <w:pPr>
        <w:spacing w:after="0"/>
        <w:rPr>
          <w:rFonts w:cstheme="minorHAnsi"/>
          <w:sz w:val="24"/>
          <w:szCs w:val="24"/>
        </w:rPr>
      </w:pPr>
      <w:r w:rsidRPr="00E707B9">
        <w:rPr>
          <w:b/>
          <w:i/>
          <w:color w:val="000000" w:themeColor="text1"/>
          <w:sz w:val="24"/>
          <w:szCs w:val="24"/>
        </w:rPr>
        <w:t xml:space="preserve">Webinar </w:t>
      </w:r>
      <w:r w:rsidRPr="00F60A09">
        <w:rPr>
          <w:color w:val="000000" w:themeColor="text1"/>
          <w:sz w:val="24"/>
          <w:szCs w:val="24"/>
        </w:rPr>
        <w:t>on this tool available here:</w:t>
      </w:r>
      <w:r w:rsidRPr="00F60A09">
        <w:rPr>
          <w:rFonts w:cstheme="minorHAnsi"/>
          <w:sz w:val="24"/>
          <w:szCs w:val="24"/>
        </w:rPr>
        <w:t xml:space="preserve">  </w:t>
      </w:r>
      <w:hyperlink r:id="rId22">
        <w:r w:rsidR="6A007329" w:rsidRPr="003545E6">
          <w:rPr>
            <w:rStyle w:val="Hyperlink"/>
            <w:rFonts w:cstheme="minorHAnsi"/>
            <w:sz w:val="24"/>
            <w:szCs w:val="24"/>
          </w:rPr>
          <w:t>Wetland Assessment Tool for Condition and Health (WATCH)</w:t>
        </w:r>
      </w:hyperlink>
      <w:r w:rsidR="00F517BE" w:rsidRPr="003545E6">
        <w:rPr>
          <w:rFonts w:cstheme="minorHAnsi"/>
          <w:sz w:val="24"/>
          <w:szCs w:val="24"/>
        </w:rPr>
        <w:t xml:space="preserve"> </w:t>
      </w:r>
    </w:p>
    <w:p w14:paraId="60FC93E7" w14:textId="77777777" w:rsidR="00F517BE" w:rsidRPr="003545E6" w:rsidRDefault="00F517BE" w:rsidP="4BABD76A">
      <w:pPr>
        <w:rPr>
          <w:rFonts w:cstheme="minorHAnsi"/>
          <w:b/>
          <w:bCs/>
          <w:sz w:val="24"/>
          <w:szCs w:val="24"/>
        </w:rPr>
      </w:pPr>
    </w:p>
    <w:p w14:paraId="6EA0F1F0" w14:textId="77777777" w:rsidR="00AD6794" w:rsidRDefault="00AD6794" w:rsidP="4BABD76A">
      <w:pPr>
        <w:rPr>
          <w:rFonts w:cstheme="minorHAnsi"/>
          <w:b/>
          <w:sz w:val="28"/>
          <w:szCs w:val="28"/>
        </w:rPr>
      </w:pPr>
    </w:p>
    <w:p w14:paraId="7090883E" w14:textId="01EF5C49" w:rsidR="00AD6794" w:rsidRDefault="00AD6794" w:rsidP="4BABD7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Webinars Related to </w:t>
      </w:r>
      <w:r w:rsidR="00E707B9">
        <w:rPr>
          <w:rFonts w:cstheme="minorHAnsi"/>
          <w:b/>
          <w:sz w:val="28"/>
          <w:szCs w:val="28"/>
        </w:rPr>
        <w:t xml:space="preserve">Salt Marsh </w:t>
      </w:r>
      <w:r>
        <w:rPr>
          <w:rFonts w:cstheme="minorHAnsi"/>
          <w:b/>
          <w:sz w:val="28"/>
          <w:szCs w:val="28"/>
        </w:rPr>
        <w:t xml:space="preserve">Restoration </w:t>
      </w:r>
      <w:r w:rsidR="00E707B9">
        <w:rPr>
          <w:rFonts w:cstheme="minorHAnsi"/>
          <w:b/>
          <w:sz w:val="28"/>
          <w:szCs w:val="28"/>
        </w:rPr>
        <w:t>T</w:t>
      </w:r>
      <w:r>
        <w:rPr>
          <w:rFonts w:cstheme="minorHAnsi"/>
          <w:b/>
          <w:sz w:val="28"/>
          <w:szCs w:val="28"/>
        </w:rPr>
        <w:t>echniques</w:t>
      </w:r>
    </w:p>
    <w:p w14:paraId="19FD1401" w14:textId="5CFC35B4" w:rsidR="00AD6794" w:rsidRDefault="00AD6794" w:rsidP="00AD6794">
      <w:pPr>
        <w:spacing w:after="0"/>
        <w:rPr>
          <w:rFonts w:cstheme="minorHAnsi"/>
          <w:sz w:val="24"/>
          <w:szCs w:val="24"/>
        </w:rPr>
      </w:pPr>
      <w:r w:rsidRPr="00AD6794">
        <w:rPr>
          <w:rFonts w:cstheme="minorHAnsi"/>
          <w:i/>
          <w:sz w:val="24"/>
          <w:szCs w:val="24"/>
        </w:rPr>
        <w:t>Farmers in the Marsh</w:t>
      </w:r>
      <w:r>
        <w:rPr>
          <w:rFonts w:cstheme="minorHAnsi"/>
          <w:sz w:val="24"/>
          <w:szCs w:val="24"/>
        </w:rPr>
        <w:t xml:space="preserve"> – How </w:t>
      </w:r>
      <w:r w:rsidRPr="00AD6794">
        <w:rPr>
          <w:rFonts w:cstheme="minorHAnsi"/>
          <w:sz w:val="24"/>
          <w:szCs w:val="24"/>
        </w:rPr>
        <w:t xml:space="preserve">extensive </w:t>
      </w:r>
      <w:r>
        <w:rPr>
          <w:rFonts w:cstheme="minorHAnsi"/>
          <w:sz w:val="24"/>
          <w:szCs w:val="24"/>
        </w:rPr>
        <w:t xml:space="preserve">historical </w:t>
      </w:r>
      <w:r w:rsidRPr="00AD6794">
        <w:rPr>
          <w:rFonts w:cstheme="minorHAnsi"/>
          <w:sz w:val="24"/>
          <w:szCs w:val="24"/>
        </w:rPr>
        <w:t xml:space="preserve">agricultural </w:t>
      </w:r>
      <w:r>
        <w:rPr>
          <w:rFonts w:cstheme="minorHAnsi"/>
          <w:sz w:val="24"/>
          <w:szCs w:val="24"/>
        </w:rPr>
        <w:t xml:space="preserve">activities have changed </w:t>
      </w:r>
      <w:r w:rsidRPr="00AD6794">
        <w:rPr>
          <w:rFonts w:cstheme="minorHAnsi"/>
          <w:sz w:val="24"/>
          <w:szCs w:val="24"/>
        </w:rPr>
        <w:t>salt</w:t>
      </w:r>
      <w:r>
        <w:rPr>
          <w:rFonts w:cstheme="minorHAnsi"/>
          <w:sz w:val="24"/>
          <w:szCs w:val="24"/>
        </w:rPr>
        <w:t xml:space="preserve"> marshes</w:t>
      </w:r>
    </w:p>
    <w:p w14:paraId="2C0284D2" w14:textId="2C642C1D" w:rsidR="00AD6794" w:rsidRDefault="00AD6794" w:rsidP="00AD679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</w:t>
      </w:r>
      <w:r w:rsidRPr="00AD6794">
        <w:rPr>
          <w:rFonts w:cstheme="minorHAnsi"/>
          <w:sz w:val="24"/>
          <w:szCs w:val="24"/>
        </w:rPr>
        <w:t xml:space="preserve">Susan </w:t>
      </w:r>
      <w:proofErr w:type="spellStart"/>
      <w:r w:rsidRPr="00AD6794">
        <w:rPr>
          <w:rFonts w:cstheme="minorHAnsi"/>
          <w:sz w:val="24"/>
          <w:szCs w:val="24"/>
        </w:rPr>
        <w:t>Adamowicz</w:t>
      </w:r>
      <w:proofErr w:type="spellEnd"/>
      <w:r w:rsidRPr="00AD6794">
        <w:rPr>
          <w:rFonts w:cstheme="minorHAnsi"/>
          <w:sz w:val="24"/>
          <w:szCs w:val="24"/>
        </w:rPr>
        <w:t>, Geoffrey Wilson, and David Burdick</w:t>
      </w:r>
      <w:r w:rsidRPr="00AD6794">
        <w:rPr>
          <w:rFonts w:cstheme="minorHAnsi"/>
          <w:sz w:val="24"/>
          <w:szCs w:val="24"/>
        </w:rPr>
        <w:t xml:space="preserve"> </w:t>
      </w:r>
    </w:p>
    <w:p w14:paraId="59EB30E9" w14:textId="1C170E96" w:rsidR="00AD6794" w:rsidRDefault="00E707B9" w:rsidP="00AD6794">
      <w:pPr>
        <w:spacing w:after="0"/>
        <w:rPr>
          <w:rFonts w:cstheme="minorHAnsi"/>
          <w:sz w:val="24"/>
          <w:szCs w:val="24"/>
        </w:rPr>
      </w:pPr>
      <w:hyperlink r:id="rId23" w:history="1">
        <w:r w:rsidRPr="006428E9">
          <w:rPr>
            <w:rStyle w:val="Hyperlink"/>
            <w:rFonts w:cstheme="minorHAnsi"/>
            <w:sz w:val="24"/>
            <w:szCs w:val="24"/>
          </w:rPr>
          <w:t>https://www.youtube.com/watch?v=EaR2164Zvq0</w:t>
        </w:r>
      </w:hyperlink>
    </w:p>
    <w:p w14:paraId="3B9757D3" w14:textId="535FC2FC" w:rsidR="00E707B9" w:rsidRDefault="00E707B9" w:rsidP="00AD6794">
      <w:pPr>
        <w:spacing w:after="0"/>
        <w:rPr>
          <w:rFonts w:cstheme="minorHAnsi"/>
          <w:sz w:val="24"/>
          <w:szCs w:val="24"/>
        </w:rPr>
      </w:pPr>
    </w:p>
    <w:p w14:paraId="587F7938" w14:textId="77777777" w:rsidR="00E707B9" w:rsidRPr="00AD6794" w:rsidRDefault="00E707B9" w:rsidP="00E707B9">
      <w:pPr>
        <w:spacing w:after="0"/>
        <w:rPr>
          <w:rFonts w:cstheme="minorHAnsi"/>
          <w:i/>
          <w:sz w:val="24"/>
          <w:szCs w:val="24"/>
        </w:rPr>
      </w:pPr>
      <w:r w:rsidRPr="00AD6794">
        <w:rPr>
          <w:rFonts w:cstheme="minorHAnsi"/>
          <w:i/>
          <w:sz w:val="24"/>
          <w:szCs w:val="24"/>
        </w:rPr>
        <w:t>Using Dredged Sediment to Create Vanishing Habitats and Restore Tidal Wetlands</w:t>
      </w:r>
    </w:p>
    <w:p w14:paraId="2D5A465E" w14:textId="77777777" w:rsidR="00E707B9" w:rsidRDefault="00E707B9" w:rsidP="00E707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Lenore Tedesco (The Wetlands Institute &amp; Seven Mile Island Innovation Lab)</w:t>
      </w:r>
    </w:p>
    <w:p w14:paraId="7B4A42A3" w14:textId="77777777" w:rsidR="00E707B9" w:rsidRDefault="00E707B9" w:rsidP="00E707B9">
      <w:pPr>
        <w:spacing w:after="0"/>
        <w:rPr>
          <w:rFonts w:cstheme="minorHAnsi"/>
          <w:sz w:val="24"/>
          <w:szCs w:val="24"/>
        </w:rPr>
      </w:pPr>
      <w:hyperlink r:id="rId24" w:history="1">
        <w:r w:rsidRPr="006428E9">
          <w:rPr>
            <w:rStyle w:val="Hyperlink"/>
            <w:rFonts w:cstheme="minorHAnsi"/>
            <w:sz w:val="24"/>
            <w:szCs w:val="24"/>
          </w:rPr>
          <w:t>https://www.youtube.com/watch?v=-nWIp0UcO7o</w:t>
        </w:r>
      </w:hyperlink>
    </w:p>
    <w:p w14:paraId="1BC81B96" w14:textId="77777777" w:rsidR="00E707B9" w:rsidRDefault="00E707B9" w:rsidP="00AD6794">
      <w:pPr>
        <w:spacing w:after="0"/>
        <w:rPr>
          <w:rFonts w:cstheme="minorHAnsi"/>
          <w:sz w:val="24"/>
          <w:szCs w:val="24"/>
        </w:rPr>
      </w:pPr>
    </w:p>
    <w:p w14:paraId="7BAD2D9B" w14:textId="50A1D22F" w:rsidR="00E707B9" w:rsidRDefault="00E707B9" w:rsidP="00AD679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Salt Marsh R</w:t>
      </w:r>
      <w:r w:rsidRPr="00E707B9">
        <w:rPr>
          <w:rFonts w:cstheme="minorHAnsi"/>
          <w:i/>
          <w:sz w:val="24"/>
          <w:szCs w:val="24"/>
        </w:rPr>
        <w:t xml:space="preserve">evegetation </w:t>
      </w:r>
      <w:r>
        <w:rPr>
          <w:rFonts w:cstheme="minorHAnsi"/>
          <w:i/>
          <w:sz w:val="24"/>
          <w:szCs w:val="24"/>
        </w:rPr>
        <w:t>U</w:t>
      </w:r>
      <w:r w:rsidRPr="00E707B9">
        <w:rPr>
          <w:rFonts w:cstheme="minorHAnsi"/>
          <w:i/>
          <w:sz w:val="24"/>
          <w:szCs w:val="24"/>
        </w:rPr>
        <w:t>sing</w:t>
      </w:r>
      <w:r>
        <w:rPr>
          <w:rFonts w:cstheme="minorHAnsi"/>
          <w:i/>
          <w:sz w:val="24"/>
          <w:szCs w:val="24"/>
        </w:rPr>
        <w:t xml:space="preserve"> R</w:t>
      </w:r>
      <w:r w:rsidRPr="00E707B9">
        <w:rPr>
          <w:rFonts w:cstheme="minorHAnsi"/>
          <w:i/>
          <w:sz w:val="24"/>
          <w:szCs w:val="24"/>
        </w:rPr>
        <w:t>unnels</w:t>
      </w:r>
      <w:r>
        <w:rPr>
          <w:rFonts w:cstheme="minorHAnsi"/>
          <w:sz w:val="24"/>
          <w:szCs w:val="24"/>
        </w:rPr>
        <w:t xml:space="preserve"> – How digging runnels--</w:t>
      </w:r>
      <w:r w:rsidRPr="00E707B9">
        <w:rPr>
          <w:rFonts w:cstheme="minorHAnsi"/>
          <w:sz w:val="24"/>
          <w:szCs w:val="24"/>
        </w:rPr>
        <w:t>shallow creeks</w:t>
      </w:r>
      <w:r>
        <w:rPr>
          <w:rFonts w:cstheme="minorHAnsi"/>
          <w:sz w:val="24"/>
          <w:szCs w:val="24"/>
        </w:rPr>
        <w:t>--can</w:t>
      </w:r>
      <w:r w:rsidRPr="00E707B9">
        <w:rPr>
          <w:rFonts w:cstheme="minorHAnsi"/>
          <w:sz w:val="24"/>
          <w:szCs w:val="24"/>
        </w:rPr>
        <w:t xml:space="preserve"> restore tidal hydrology</w:t>
      </w:r>
      <w:r>
        <w:rPr>
          <w:rFonts w:cstheme="minorHAnsi"/>
          <w:sz w:val="24"/>
          <w:szCs w:val="24"/>
        </w:rPr>
        <w:t xml:space="preserve"> in drowning marshes, </w:t>
      </w:r>
      <w:r w:rsidRPr="00E707B9">
        <w:rPr>
          <w:rFonts w:cstheme="minorHAnsi"/>
          <w:sz w:val="24"/>
          <w:szCs w:val="24"/>
        </w:rPr>
        <w:t xml:space="preserve">help </w:t>
      </w:r>
      <w:r>
        <w:rPr>
          <w:rFonts w:cstheme="minorHAnsi"/>
          <w:sz w:val="24"/>
          <w:szCs w:val="24"/>
        </w:rPr>
        <w:t xml:space="preserve">them </w:t>
      </w:r>
      <w:r w:rsidRPr="00E707B9">
        <w:rPr>
          <w:rFonts w:cstheme="minorHAnsi"/>
          <w:sz w:val="24"/>
          <w:szCs w:val="24"/>
        </w:rPr>
        <w:t>revegetate and adapt to accelerated sea-level rise</w:t>
      </w:r>
      <w:r>
        <w:rPr>
          <w:rFonts w:cstheme="minorHAnsi"/>
          <w:sz w:val="24"/>
          <w:szCs w:val="24"/>
        </w:rPr>
        <w:t>.</w:t>
      </w:r>
    </w:p>
    <w:p w14:paraId="4513E78A" w14:textId="6A52E37E" w:rsidR="00E707B9" w:rsidRDefault="00E707B9" w:rsidP="00E707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</w:t>
      </w:r>
      <w:r w:rsidRPr="00E707B9">
        <w:rPr>
          <w:rFonts w:cstheme="minorHAnsi"/>
          <w:sz w:val="24"/>
          <w:szCs w:val="24"/>
        </w:rPr>
        <w:t xml:space="preserve">Susan C. </w:t>
      </w:r>
      <w:proofErr w:type="spellStart"/>
      <w:r w:rsidRPr="00E707B9">
        <w:rPr>
          <w:rFonts w:cstheme="minorHAnsi"/>
          <w:sz w:val="24"/>
          <w:szCs w:val="24"/>
        </w:rPr>
        <w:t>Adamowicz</w:t>
      </w:r>
      <w:proofErr w:type="spellEnd"/>
      <w:r w:rsidRPr="00E707B9">
        <w:rPr>
          <w:rFonts w:cstheme="minorHAnsi"/>
          <w:sz w:val="24"/>
          <w:szCs w:val="24"/>
        </w:rPr>
        <w:t xml:space="preserve">, David Burdick, </w:t>
      </w:r>
      <w:r>
        <w:rPr>
          <w:rFonts w:cstheme="minorHAnsi"/>
          <w:sz w:val="24"/>
          <w:szCs w:val="24"/>
        </w:rPr>
        <w:t>Wenley Ferguson, and Geoffrey Wilson</w:t>
      </w:r>
    </w:p>
    <w:p w14:paraId="30D2109D" w14:textId="28415CAC" w:rsidR="00E707B9" w:rsidRDefault="00CD3647" w:rsidP="00AD6794">
      <w:pPr>
        <w:spacing w:after="0"/>
        <w:rPr>
          <w:rFonts w:cstheme="minorHAnsi"/>
          <w:sz w:val="24"/>
          <w:szCs w:val="24"/>
        </w:rPr>
      </w:pPr>
      <w:hyperlink r:id="rId25" w:history="1">
        <w:r w:rsidRPr="006428E9">
          <w:rPr>
            <w:rStyle w:val="Hyperlink"/>
            <w:rFonts w:cstheme="minorHAnsi"/>
            <w:sz w:val="24"/>
            <w:szCs w:val="24"/>
          </w:rPr>
          <w:t>https://www.youtube.com/watch?v=VnJ138SmyDE</w:t>
        </w:r>
      </w:hyperlink>
    </w:p>
    <w:p w14:paraId="3BCDD4AD" w14:textId="36904D89" w:rsidR="00E707B9" w:rsidRDefault="00E707B9" w:rsidP="00AD6794">
      <w:pPr>
        <w:spacing w:after="0"/>
        <w:rPr>
          <w:rFonts w:cstheme="minorHAnsi"/>
          <w:sz w:val="24"/>
          <w:szCs w:val="24"/>
        </w:rPr>
      </w:pPr>
    </w:p>
    <w:p w14:paraId="58FB6133" w14:textId="77777777" w:rsidR="00CD3647" w:rsidRPr="00CD3647" w:rsidRDefault="00CD3647" w:rsidP="00AD6794">
      <w:pPr>
        <w:spacing w:after="0"/>
        <w:rPr>
          <w:rFonts w:cstheme="minorHAnsi"/>
          <w:sz w:val="16"/>
          <w:szCs w:val="16"/>
        </w:rPr>
      </w:pPr>
    </w:p>
    <w:p w14:paraId="4FF4289E" w14:textId="2EC5EA0D" w:rsidR="4BABD76A" w:rsidRDefault="005C6C36" w:rsidP="4BABD76A">
      <w:pPr>
        <w:rPr>
          <w:rFonts w:cstheme="minorHAnsi"/>
          <w:b/>
          <w:sz w:val="28"/>
          <w:szCs w:val="28"/>
        </w:rPr>
      </w:pPr>
      <w:r w:rsidRPr="005C6C36">
        <w:rPr>
          <w:rFonts w:cstheme="minorHAnsi"/>
          <w:b/>
          <w:sz w:val="28"/>
          <w:szCs w:val="28"/>
        </w:rPr>
        <w:t>Additional Data Layers &amp; Tools</w:t>
      </w:r>
    </w:p>
    <w:p w14:paraId="760CD6F0" w14:textId="43131FD3" w:rsidR="00F517BE" w:rsidRPr="003545E6" w:rsidRDefault="1ACCEB62" w:rsidP="00F517BE">
      <w:pPr>
        <w:rPr>
          <w:rFonts w:cstheme="minorHAnsi"/>
          <w:sz w:val="24"/>
          <w:szCs w:val="24"/>
        </w:rPr>
      </w:pPr>
      <w:r w:rsidRPr="003545E6">
        <w:rPr>
          <w:rFonts w:cstheme="minorHAnsi"/>
          <w:b/>
          <w:bCs/>
          <w:sz w:val="24"/>
          <w:szCs w:val="24"/>
        </w:rPr>
        <w:t xml:space="preserve">Coastal National Elevation Data: </w:t>
      </w:r>
      <w:r w:rsidR="00F517BE" w:rsidRPr="003545E6">
        <w:rPr>
          <w:rFonts w:cstheme="minorHAnsi"/>
          <w:b/>
          <w:bCs/>
          <w:sz w:val="24"/>
          <w:szCs w:val="24"/>
        </w:rPr>
        <w:t xml:space="preserve"> </w:t>
      </w:r>
      <w:hyperlink r:id="rId26">
        <w:r w:rsidR="00F517BE" w:rsidRPr="003545E6">
          <w:rPr>
            <w:rStyle w:val="Hyperlink"/>
            <w:rFonts w:cstheme="minorHAnsi"/>
            <w:sz w:val="24"/>
            <w:szCs w:val="24"/>
          </w:rPr>
          <w:t>https://www.usgs.gov/core-science-systems/eros/coned/data-tools</w:t>
        </w:r>
      </w:hyperlink>
    </w:p>
    <w:p w14:paraId="51D1B51E" w14:textId="13C6EC5D" w:rsidR="1ACCEB62" w:rsidRPr="003545E6" w:rsidRDefault="003545E6" w:rsidP="4BABD76A">
      <w:pPr>
        <w:rPr>
          <w:rFonts w:eastAsiaTheme="minorEastAsia" w:cstheme="minorHAnsi"/>
          <w:color w:val="333333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ACCEB62" w:rsidRPr="003545E6">
        <w:rPr>
          <w:rFonts w:eastAsiaTheme="minorEastAsia" w:cstheme="minorHAnsi"/>
          <w:color w:val="333333"/>
          <w:sz w:val="24"/>
          <w:szCs w:val="24"/>
        </w:rPr>
        <w:t xml:space="preserve"> The U.S. Geological Survey (USGS) Coastal National Elevation Database Applications (</w:t>
      </w:r>
      <w:proofErr w:type="spellStart"/>
      <w:r w:rsidR="1ACCEB62" w:rsidRPr="003545E6">
        <w:rPr>
          <w:rFonts w:eastAsiaTheme="minorEastAsia" w:cstheme="minorHAnsi"/>
          <w:b/>
          <w:color w:val="333333"/>
          <w:sz w:val="24"/>
          <w:szCs w:val="24"/>
        </w:rPr>
        <w:t>CoNED</w:t>
      </w:r>
      <w:proofErr w:type="spellEnd"/>
      <w:r w:rsidR="1ACCEB62" w:rsidRPr="003545E6">
        <w:rPr>
          <w:rFonts w:eastAsiaTheme="minorEastAsia" w:cstheme="minorHAnsi"/>
          <w:color w:val="333333"/>
          <w:sz w:val="24"/>
          <w:szCs w:val="24"/>
        </w:rPr>
        <w:t xml:space="preserve">) Project Viewer contains integrated </w:t>
      </w:r>
      <w:proofErr w:type="spellStart"/>
      <w:r w:rsidR="1ACCEB62" w:rsidRPr="003545E6">
        <w:rPr>
          <w:rFonts w:eastAsiaTheme="minorEastAsia" w:cstheme="minorHAnsi"/>
          <w:color w:val="333333"/>
          <w:sz w:val="24"/>
          <w:szCs w:val="24"/>
        </w:rPr>
        <w:t>topobathymetric</w:t>
      </w:r>
      <w:proofErr w:type="spellEnd"/>
      <w:r w:rsidR="1ACCEB62" w:rsidRPr="003545E6">
        <w:rPr>
          <w:rFonts w:eastAsiaTheme="minorEastAsia" w:cstheme="minorHAnsi"/>
          <w:color w:val="333333"/>
          <w:sz w:val="24"/>
          <w:szCs w:val="24"/>
        </w:rPr>
        <w:t xml:space="preserve"> data (</w:t>
      </w:r>
      <w:proofErr w:type="spellStart"/>
      <w:r w:rsidR="1ACCEB62" w:rsidRPr="003545E6">
        <w:rPr>
          <w:rFonts w:eastAsiaTheme="minorEastAsia" w:cstheme="minorHAnsi"/>
          <w:color w:val="333333"/>
          <w:sz w:val="24"/>
          <w:szCs w:val="24"/>
        </w:rPr>
        <w:t>topobathy</w:t>
      </w:r>
      <w:proofErr w:type="spellEnd"/>
      <w:r w:rsidR="1ACCEB62" w:rsidRPr="003545E6">
        <w:rPr>
          <w:rFonts w:eastAsiaTheme="minorEastAsia" w:cstheme="minorHAnsi"/>
          <w:color w:val="333333"/>
          <w:sz w:val="24"/>
          <w:szCs w:val="24"/>
        </w:rPr>
        <w:t>) of merged renderings of both topography (land elevation) and bathymetry (water depth).</w:t>
      </w:r>
    </w:p>
    <w:p w14:paraId="4555F03E" w14:textId="48A015E0" w:rsidR="642AC00C" w:rsidRPr="003545E6" w:rsidRDefault="642AC00C" w:rsidP="674A424B">
      <w:pPr>
        <w:rPr>
          <w:rFonts w:cstheme="minorHAnsi"/>
          <w:b/>
          <w:bCs/>
          <w:sz w:val="24"/>
          <w:szCs w:val="24"/>
        </w:rPr>
      </w:pPr>
      <w:r w:rsidRPr="003545E6">
        <w:rPr>
          <w:rFonts w:cstheme="minorHAnsi"/>
          <w:b/>
          <w:bCs/>
          <w:sz w:val="24"/>
          <w:szCs w:val="24"/>
        </w:rPr>
        <w:t xml:space="preserve">The Nature Conservancy – </w:t>
      </w:r>
      <w:r w:rsidR="2762AB09" w:rsidRPr="003545E6">
        <w:rPr>
          <w:rFonts w:cstheme="minorHAnsi"/>
          <w:b/>
          <w:bCs/>
          <w:sz w:val="24"/>
          <w:szCs w:val="24"/>
        </w:rPr>
        <w:t xml:space="preserve">Coastal Resilience &amp; </w:t>
      </w:r>
      <w:r w:rsidRPr="003545E6">
        <w:rPr>
          <w:rFonts w:cstheme="minorHAnsi"/>
          <w:b/>
          <w:bCs/>
          <w:sz w:val="24"/>
          <w:szCs w:val="24"/>
        </w:rPr>
        <w:t>Resilient Land Mapping Tool</w:t>
      </w:r>
      <w:r w:rsidR="05EC9A51" w:rsidRPr="003545E6">
        <w:rPr>
          <w:rFonts w:cstheme="minorHAnsi"/>
          <w:b/>
          <w:bCs/>
          <w:sz w:val="24"/>
          <w:szCs w:val="24"/>
        </w:rPr>
        <w:t>s</w:t>
      </w:r>
      <w:r w:rsidRPr="003545E6">
        <w:rPr>
          <w:rFonts w:cstheme="minorHAnsi"/>
          <w:b/>
          <w:bCs/>
          <w:sz w:val="24"/>
          <w:szCs w:val="24"/>
        </w:rPr>
        <w:t>:</w:t>
      </w:r>
    </w:p>
    <w:p w14:paraId="42B4FEA5" w14:textId="662B1B09" w:rsidR="5A218480" w:rsidRPr="003545E6" w:rsidRDefault="003545E6" w:rsidP="00CD3647">
      <w:pPr>
        <w:spacing w:after="0"/>
        <w:rPr>
          <w:rFonts w:eastAsia="Calibri" w:cstheme="minorHAnsi"/>
          <w:sz w:val="24"/>
          <w:szCs w:val="24"/>
        </w:rPr>
      </w:pPr>
      <w:r w:rsidRPr="003545E6">
        <w:rPr>
          <w:rFonts w:ascii="Calibri" w:eastAsia="Calibri" w:hAnsi="Calibri" w:cs="Calibri"/>
          <w:i/>
          <w:color w:val="000000" w:themeColor="text1"/>
          <w:sz w:val="24"/>
          <w:szCs w:val="24"/>
        </w:rPr>
        <w:t>Description:</w:t>
      </w:r>
      <w:r w:rsidRPr="00F517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A218480" w:rsidRPr="003545E6">
        <w:rPr>
          <w:rFonts w:eastAsia="Calibri" w:cstheme="minorHAnsi"/>
          <w:sz w:val="24"/>
          <w:szCs w:val="24"/>
        </w:rPr>
        <w:t xml:space="preserve">The Coastal Resilience tools provide support for decision-makers working at national and multi-national scales in assessing where to act in risk reduction, adaptation and conservation.  </w:t>
      </w:r>
      <w:proofErr w:type="gramStart"/>
      <w:r w:rsidR="5A218480" w:rsidRPr="003545E6">
        <w:rPr>
          <w:rFonts w:eastAsia="Calibri" w:cstheme="minorHAnsi"/>
          <w:sz w:val="24"/>
          <w:szCs w:val="24"/>
        </w:rPr>
        <w:t>All areas within our geography are not</w:t>
      </w:r>
      <w:proofErr w:type="gramEnd"/>
      <w:r w:rsidR="5A218480" w:rsidRPr="003545E6">
        <w:rPr>
          <w:rFonts w:eastAsia="Calibri" w:cstheme="minorHAnsi"/>
          <w:sz w:val="24"/>
          <w:szCs w:val="24"/>
        </w:rPr>
        <w:t xml:space="preserve"> included, but there is information for </w:t>
      </w:r>
      <w:r w:rsidR="22D6307F" w:rsidRPr="003545E6">
        <w:rPr>
          <w:rFonts w:eastAsia="Calibri" w:cstheme="minorHAnsi"/>
          <w:sz w:val="24"/>
          <w:szCs w:val="24"/>
        </w:rPr>
        <w:t xml:space="preserve">Maine, </w:t>
      </w:r>
      <w:r w:rsidR="5A218480" w:rsidRPr="003545E6">
        <w:rPr>
          <w:rFonts w:eastAsia="Calibri" w:cstheme="minorHAnsi"/>
          <w:sz w:val="24"/>
          <w:szCs w:val="24"/>
        </w:rPr>
        <w:t>C</w:t>
      </w:r>
      <w:r w:rsidR="0590E287" w:rsidRPr="003545E6">
        <w:rPr>
          <w:rFonts w:eastAsia="Calibri" w:cstheme="minorHAnsi"/>
          <w:sz w:val="24"/>
          <w:szCs w:val="24"/>
        </w:rPr>
        <w:t xml:space="preserve">onnecticut, </w:t>
      </w:r>
      <w:r w:rsidR="5A218480" w:rsidRPr="003545E6">
        <w:rPr>
          <w:rFonts w:eastAsia="Calibri" w:cstheme="minorHAnsi"/>
          <w:sz w:val="24"/>
          <w:szCs w:val="24"/>
        </w:rPr>
        <w:t>N</w:t>
      </w:r>
      <w:r w:rsidR="5F6D5E2C" w:rsidRPr="003545E6">
        <w:rPr>
          <w:rFonts w:eastAsia="Calibri" w:cstheme="minorHAnsi"/>
          <w:sz w:val="24"/>
          <w:szCs w:val="24"/>
        </w:rPr>
        <w:t>ew York</w:t>
      </w:r>
      <w:r w:rsidR="73A67498" w:rsidRPr="003545E6">
        <w:rPr>
          <w:rFonts w:eastAsia="Calibri" w:cstheme="minorHAnsi"/>
          <w:sz w:val="24"/>
          <w:szCs w:val="24"/>
        </w:rPr>
        <w:t xml:space="preserve">, </w:t>
      </w:r>
      <w:r w:rsidR="5F6D5E2C" w:rsidRPr="003545E6">
        <w:rPr>
          <w:rFonts w:eastAsia="Calibri" w:cstheme="minorHAnsi"/>
          <w:sz w:val="24"/>
          <w:szCs w:val="24"/>
        </w:rPr>
        <w:t xml:space="preserve">New </w:t>
      </w:r>
      <w:r w:rsidR="5A218480" w:rsidRPr="003545E6">
        <w:rPr>
          <w:rFonts w:eastAsia="Calibri" w:cstheme="minorHAnsi"/>
          <w:sz w:val="24"/>
          <w:szCs w:val="24"/>
        </w:rPr>
        <w:t>J</w:t>
      </w:r>
      <w:r w:rsidR="39DD8387" w:rsidRPr="003545E6">
        <w:rPr>
          <w:rFonts w:eastAsia="Calibri" w:cstheme="minorHAnsi"/>
          <w:sz w:val="24"/>
          <w:szCs w:val="24"/>
        </w:rPr>
        <w:t>ersey</w:t>
      </w:r>
      <w:r w:rsidR="0AC5F6E1" w:rsidRPr="003545E6">
        <w:rPr>
          <w:rFonts w:eastAsia="Calibri" w:cstheme="minorHAnsi"/>
          <w:sz w:val="24"/>
          <w:szCs w:val="24"/>
        </w:rPr>
        <w:t xml:space="preserve"> and Virginia</w:t>
      </w:r>
      <w:r w:rsidR="39DD8387" w:rsidRPr="003545E6">
        <w:rPr>
          <w:rFonts w:eastAsia="Calibri" w:cstheme="minorHAnsi"/>
          <w:sz w:val="24"/>
          <w:szCs w:val="24"/>
        </w:rPr>
        <w:t>.</w:t>
      </w:r>
    </w:p>
    <w:p w14:paraId="0C8672A2" w14:textId="35853708" w:rsidR="1172E4C5" w:rsidRPr="003545E6" w:rsidRDefault="00051F09" w:rsidP="00CD3647">
      <w:pPr>
        <w:spacing w:after="0"/>
        <w:rPr>
          <w:rFonts w:cstheme="minorHAnsi"/>
          <w:sz w:val="24"/>
          <w:szCs w:val="24"/>
        </w:rPr>
      </w:pPr>
      <w:hyperlink r:id="rId27">
        <w:r w:rsidR="1172E4C5" w:rsidRPr="003545E6">
          <w:rPr>
            <w:rStyle w:val="Hyperlink"/>
            <w:rFonts w:cstheme="minorHAnsi"/>
            <w:sz w:val="24"/>
            <w:szCs w:val="24"/>
          </w:rPr>
          <w:t>https://coastalresilience.org/tools/</w:t>
        </w:r>
      </w:hyperlink>
    </w:p>
    <w:p w14:paraId="1C929880" w14:textId="1FE4BAAC" w:rsidR="0BCF7B8B" w:rsidRPr="003545E6" w:rsidRDefault="00051F09" w:rsidP="00CD3647">
      <w:pPr>
        <w:spacing w:after="0"/>
        <w:rPr>
          <w:rFonts w:cstheme="minorHAnsi"/>
          <w:sz w:val="24"/>
          <w:szCs w:val="24"/>
        </w:rPr>
      </w:pPr>
      <w:hyperlink r:id="rId28">
        <w:r w:rsidR="642AC00C" w:rsidRPr="003545E6">
          <w:rPr>
            <w:rStyle w:val="Hyperlink"/>
            <w:rFonts w:cstheme="minorHAnsi"/>
            <w:sz w:val="24"/>
            <w:szCs w:val="24"/>
          </w:rPr>
          <w:t>https://maps.tnc.org/resilientland/</w:t>
        </w:r>
      </w:hyperlink>
      <w:bookmarkStart w:id="0" w:name="_GoBack"/>
      <w:bookmarkEnd w:id="0"/>
    </w:p>
    <w:sectPr w:rsidR="0BCF7B8B" w:rsidRPr="003545E6" w:rsidSect="003545E6">
      <w:footerReference w:type="default" r:id="rId2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8E6ED" w14:textId="77777777" w:rsidR="00051F09" w:rsidRDefault="00051F09" w:rsidP="003545E6">
      <w:pPr>
        <w:spacing w:after="0" w:line="240" w:lineRule="auto"/>
      </w:pPr>
      <w:r>
        <w:separator/>
      </w:r>
    </w:p>
  </w:endnote>
  <w:endnote w:type="continuationSeparator" w:id="0">
    <w:p w14:paraId="204CCCC2" w14:textId="77777777" w:rsidR="00051F09" w:rsidRDefault="00051F09" w:rsidP="0035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40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88EEE" w14:textId="17C8A823" w:rsidR="003545E6" w:rsidRDefault="003545E6" w:rsidP="003545E6">
        <w:pPr>
          <w:pStyle w:val="Footer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A4CEE" w14:textId="77777777" w:rsidR="003545E6" w:rsidRDefault="00354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08505" w14:textId="77777777" w:rsidR="00051F09" w:rsidRDefault="00051F09" w:rsidP="003545E6">
      <w:pPr>
        <w:spacing w:after="0" w:line="240" w:lineRule="auto"/>
      </w:pPr>
      <w:r>
        <w:separator/>
      </w:r>
    </w:p>
  </w:footnote>
  <w:footnote w:type="continuationSeparator" w:id="0">
    <w:p w14:paraId="76B8C9DE" w14:textId="77777777" w:rsidR="00051F09" w:rsidRDefault="00051F09" w:rsidP="00354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1D88C5"/>
    <w:rsid w:val="00051F09"/>
    <w:rsid w:val="0017574F"/>
    <w:rsid w:val="003545E6"/>
    <w:rsid w:val="00370B88"/>
    <w:rsid w:val="005C6C36"/>
    <w:rsid w:val="008E5039"/>
    <w:rsid w:val="00AD6794"/>
    <w:rsid w:val="00CD3647"/>
    <w:rsid w:val="00E707B9"/>
    <w:rsid w:val="00F10209"/>
    <w:rsid w:val="00F517BE"/>
    <w:rsid w:val="00F60A09"/>
    <w:rsid w:val="02CE21C7"/>
    <w:rsid w:val="04377D11"/>
    <w:rsid w:val="0513E67A"/>
    <w:rsid w:val="0590E287"/>
    <w:rsid w:val="05EC9A51"/>
    <w:rsid w:val="05F67FF0"/>
    <w:rsid w:val="065E84CE"/>
    <w:rsid w:val="0677AC30"/>
    <w:rsid w:val="07F4BAF1"/>
    <w:rsid w:val="0AC5F6E1"/>
    <w:rsid w:val="0B707AA5"/>
    <w:rsid w:val="0BCF7B8B"/>
    <w:rsid w:val="0BF5ED48"/>
    <w:rsid w:val="0CE6EDB4"/>
    <w:rsid w:val="0DA284DE"/>
    <w:rsid w:val="0F8439D9"/>
    <w:rsid w:val="1152DEE7"/>
    <w:rsid w:val="1172E4C5"/>
    <w:rsid w:val="14CF80C5"/>
    <w:rsid w:val="150D41E7"/>
    <w:rsid w:val="162658C5"/>
    <w:rsid w:val="1ACCEB62"/>
    <w:rsid w:val="1CDF61DF"/>
    <w:rsid w:val="1F73F2F5"/>
    <w:rsid w:val="21FB233E"/>
    <w:rsid w:val="2283401C"/>
    <w:rsid w:val="22B6B96D"/>
    <w:rsid w:val="22D6307F"/>
    <w:rsid w:val="234E3230"/>
    <w:rsid w:val="241F107D"/>
    <w:rsid w:val="251010E9"/>
    <w:rsid w:val="25946F21"/>
    <w:rsid w:val="26682429"/>
    <w:rsid w:val="2762AB09"/>
    <w:rsid w:val="277E8F55"/>
    <w:rsid w:val="2A2A52F0"/>
    <w:rsid w:val="2DB5E5E1"/>
    <w:rsid w:val="2EED2F07"/>
    <w:rsid w:val="2FBCFEC5"/>
    <w:rsid w:val="303FFEF1"/>
    <w:rsid w:val="321B368E"/>
    <w:rsid w:val="325CF0FA"/>
    <w:rsid w:val="331AAF57"/>
    <w:rsid w:val="332D7ED4"/>
    <w:rsid w:val="345428B8"/>
    <w:rsid w:val="3579B3CF"/>
    <w:rsid w:val="357D0E2C"/>
    <w:rsid w:val="368E8CDE"/>
    <w:rsid w:val="37F40327"/>
    <w:rsid w:val="37FD305B"/>
    <w:rsid w:val="39DD8387"/>
    <w:rsid w:val="3A7FFC4C"/>
    <w:rsid w:val="3BF361B7"/>
    <w:rsid w:val="3F01A589"/>
    <w:rsid w:val="3F23A932"/>
    <w:rsid w:val="41EF6FE9"/>
    <w:rsid w:val="431B0A1E"/>
    <w:rsid w:val="441BFE23"/>
    <w:rsid w:val="44AE6E90"/>
    <w:rsid w:val="468228EE"/>
    <w:rsid w:val="47104426"/>
    <w:rsid w:val="49CC3F0A"/>
    <w:rsid w:val="49CE3748"/>
    <w:rsid w:val="4AD8370F"/>
    <w:rsid w:val="4B23728B"/>
    <w:rsid w:val="4BABD76A"/>
    <w:rsid w:val="4CCBE03C"/>
    <w:rsid w:val="5199EBB3"/>
    <w:rsid w:val="527DEE16"/>
    <w:rsid w:val="538AE903"/>
    <w:rsid w:val="53BE3E62"/>
    <w:rsid w:val="57E8CD36"/>
    <w:rsid w:val="58C634EB"/>
    <w:rsid w:val="59537CC8"/>
    <w:rsid w:val="59F24FE2"/>
    <w:rsid w:val="5A218480"/>
    <w:rsid w:val="5C8B1D8A"/>
    <w:rsid w:val="5E49A102"/>
    <w:rsid w:val="5F460F36"/>
    <w:rsid w:val="5F6D5E2C"/>
    <w:rsid w:val="61456650"/>
    <w:rsid w:val="642AC00C"/>
    <w:rsid w:val="65ACA579"/>
    <w:rsid w:val="674A424B"/>
    <w:rsid w:val="67B54650"/>
    <w:rsid w:val="68D4C639"/>
    <w:rsid w:val="68FB7B8B"/>
    <w:rsid w:val="6A007329"/>
    <w:rsid w:val="6A0463A5"/>
    <w:rsid w:val="6AFA47A2"/>
    <w:rsid w:val="6D10A996"/>
    <w:rsid w:val="720B850E"/>
    <w:rsid w:val="730788B2"/>
    <w:rsid w:val="7308D2BB"/>
    <w:rsid w:val="73A67498"/>
    <w:rsid w:val="752C41B1"/>
    <w:rsid w:val="764F7035"/>
    <w:rsid w:val="77235CAC"/>
    <w:rsid w:val="78587056"/>
    <w:rsid w:val="7866A970"/>
    <w:rsid w:val="78BF2D0D"/>
    <w:rsid w:val="7A2022EE"/>
    <w:rsid w:val="7A5AFD6E"/>
    <w:rsid w:val="7A89B1D0"/>
    <w:rsid w:val="7AC594CD"/>
    <w:rsid w:val="7B1D88C5"/>
    <w:rsid w:val="7BED183F"/>
    <w:rsid w:val="7C61652E"/>
    <w:rsid w:val="7E223BEE"/>
    <w:rsid w:val="7FCE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88C5"/>
  <w15:chartTrackingRefBased/>
  <w15:docId w15:val="{E54B48EF-6E7B-4F60-AD5E-6B98D24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7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E6"/>
  </w:style>
  <w:style w:type="paragraph" w:styleId="Footer">
    <w:name w:val="footer"/>
    <w:basedOn w:val="Normal"/>
    <w:link w:val="FooterChar"/>
    <w:uiPriority w:val="99"/>
    <w:unhideWhenUsed/>
    <w:rsid w:val="0035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rcg.is/v9nrm" TargetMode="External"/><Relationship Id="rId18" Type="http://schemas.openxmlformats.org/officeDocument/2006/relationships/hyperlink" Target="https://www.youtube.com/watch?v=Mr8kdgLFEK4" TargetMode="External"/><Relationship Id="rId26" Type="http://schemas.openxmlformats.org/officeDocument/2006/relationships/hyperlink" Target="https://www.usgs.gov/core-science-systems/eros/coned/data-t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elawareestuary.org/science-and-research/tools/watch-too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rcg.is/v9nrm" TargetMode="External"/><Relationship Id="rId17" Type="http://schemas.openxmlformats.org/officeDocument/2006/relationships/hyperlink" Target="https://www.usgs.gov/science-explorer-results?es=UVVR" TargetMode="External"/><Relationship Id="rId25" Type="http://schemas.openxmlformats.org/officeDocument/2006/relationships/hyperlink" Target="https://www.youtube.com/watch?v=VnJ138Smy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biocon.2016.10.015" TargetMode="External"/><Relationship Id="rId20" Type="http://schemas.openxmlformats.org/officeDocument/2006/relationships/hyperlink" Target="https://iopscience.iop.org/article/10.1088/1748-9326/ab5a94/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jv.org/documents/SALS_plan_final.pdf" TargetMode="External"/><Relationship Id="rId24" Type="http://schemas.openxmlformats.org/officeDocument/2006/relationships/hyperlink" Target="https://www.youtube.com/watch?v=-nWIp0UcO7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erra.org/marsh-resilience-assessment/" TargetMode="External"/><Relationship Id="rId23" Type="http://schemas.openxmlformats.org/officeDocument/2006/relationships/hyperlink" Target="https://www.youtube.com/watch?v=EaR2164Zvq0" TargetMode="External"/><Relationship Id="rId28" Type="http://schemas.openxmlformats.org/officeDocument/2006/relationships/hyperlink" Target="https://maps.tnc.org/resilientland/" TargetMode="External"/><Relationship Id="rId10" Type="http://schemas.openxmlformats.org/officeDocument/2006/relationships/hyperlink" Target="https://acjv.org/saltmarsh-sparrow/" TargetMode="External"/><Relationship Id="rId19" Type="http://schemas.openxmlformats.org/officeDocument/2006/relationships/hyperlink" Target="https://iopscience.iop.org/article/10.1088/1748-9326/ab5a94/pdf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fws.gov/northeast/saltmarsh-sparrow/" TargetMode="External"/><Relationship Id="rId14" Type="http://schemas.openxmlformats.org/officeDocument/2006/relationships/hyperlink" Target="https://www.youtube.com/watch?v=HRXRVVsa0QY" TargetMode="External"/><Relationship Id="rId22" Type="http://schemas.openxmlformats.org/officeDocument/2006/relationships/hyperlink" Target="https://www.youtube.com/watch?v=qFBa8T95hMU" TargetMode="External"/><Relationship Id="rId27" Type="http://schemas.openxmlformats.org/officeDocument/2006/relationships/hyperlink" Target="https://coastalresilience.org/tool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19231B25F5419E6567B81F294E7D" ma:contentTypeVersion="12" ma:contentTypeDescription="Create a new document." ma:contentTypeScope="" ma:versionID="81fefdbd1d4fa3b41f45eafb52ab408c">
  <xsd:schema xmlns:xsd="http://www.w3.org/2001/XMLSchema" xmlns:xs="http://www.w3.org/2001/XMLSchema" xmlns:p="http://schemas.microsoft.com/office/2006/metadata/properties" xmlns:ns2="9051457c-ceb4-4284-bbcd-a3791e536788" xmlns:ns3="949387c3-6f53-457b-84df-c7ef7f2e8cab" targetNamespace="http://schemas.microsoft.com/office/2006/metadata/properties" ma:root="true" ma:fieldsID="bac3473b97365352bcd5d1b332514da2" ns2:_="" ns3:_="">
    <xsd:import namespace="9051457c-ceb4-4284-bbcd-a3791e536788"/>
    <xsd:import namespace="949387c3-6f53-457b-84df-c7ef7f2e8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457c-ceb4-4284-bbcd-a3791e53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87c3-6f53-457b-84df-c7ef7f2e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BC145-3A4E-436A-8CAA-B1E50793B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A6DD-C5A1-4CB8-BBB8-77FBB0C48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1457c-ceb4-4284-bbcd-a3791e536788"/>
    <ds:schemaRef ds:uri="949387c3-6f53-457b-84df-c7ef7f2e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F8AD9-D64D-4014-9092-30B0F17CF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Paton, Suzanne</dc:creator>
  <cp:keywords/>
  <dc:description/>
  <cp:lastModifiedBy>Hartley, Mitch</cp:lastModifiedBy>
  <cp:revision>6</cp:revision>
  <dcterms:created xsi:type="dcterms:W3CDTF">2021-04-27T16:15:00Z</dcterms:created>
  <dcterms:modified xsi:type="dcterms:W3CDTF">2021-04-28T02:24:00Z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0x010100661619231B25F5419E6567B81F294E7D</vt:lpwstr>
  </property>
</Properties>
</file>