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A33B" w14:textId="2B87E343" w:rsidR="0047138F" w:rsidRPr="00EA3580" w:rsidRDefault="00B6549D" w:rsidP="0002599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A3580">
        <w:rPr>
          <w:rFonts w:ascii="Garamond" w:hAnsi="Garamond"/>
          <w:b/>
          <w:sz w:val="24"/>
          <w:szCs w:val="24"/>
        </w:rPr>
        <w:t>Saltmarsh Sparrow Executive Committee</w:t>
      </w:r>
      <w:r w:rsidR="0047138F" w:rsidRPr="00EA3580">
        <w:rPr>
          <w:rFonts w:ascii="Garamond" w:hAnsi="Garamond"/>
          <w:b/>
          <w:sz w:val="24"/>
          <w:szCs w:val="24"/>
        </w:rPr>
        <w:t xml:space="preserve"> </w:t>
      </w:r>
      <w:r w:rsidRPr="00EA3580">
        <w:rPr>
          <w:rFonts w:ascii="Garamond" w:hAnsi="Garamond"/>
          <w:b/>
          <w:sz w:val="24"/>
          <w:szCs w:val="24"/>
        </w:rPr>
        <w:t>Meeting</w:t>
      </w:r>
    </w:p>
    <w:p w14:paraId="67E9F126" w14:textId="1723F1C2" w:rsidR="0047138F" w:rsidRPr="00EA3580" w:rsidRDefault="00EC5DE2" w:rsidP="0002599D">
      <w:pPr>
        <w:tabs>
          <w:tab w:val="left" w:pos="3780"/>
          <w:tab w:val="center" w:pos="4680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August</w:t>
      </w:r>
      <w:r w:rsidR="00B242B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12</w:t>
      </w:r>
      <w:r w:rsidR="005F0EDB" w:rsidRPr="00EA3580">
        <w:rPr>
          <w:rFonts w:ascii="Garamond" w:hAnsi="Garamond"/>
          <w:sz w:val="24"/>
          <w:szCs w:val="24"/>
        </w:rPr>
        <w:t xml:space="preserve">, </w:t>
      </w:r>
      <w:r w:rsidR="007076D0">
        <w:rPr>
          <w:rFonts w:ascii="Garamond" w:hAnsi="Garamond"/>
          <w:sz w:val="24"/>
          <w:szCs w:val="24"/>
        </w:rPr>
        <w:t>2021</w:t>
      </w:r>
    </w:p>
    <w:p w14:paraId="501A362D" w14:textId="41367C4B" w:rsidR="00B6549D" w:rsidRPr="00EA3580" w:rsidRDefault="00C91725" w:rsidP="0002599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A3580">
        <w:rPr>
          <w:rFonts w:ascii="Garamond" w:hAnsi="Garamond"/>
          <w:sz w:val="24"/>
          <w:szCs w:val="24"/>
        </w:rPr>
        <w:t>1</w:t>
      </w:r>
      <w:r w:rsidR="00894EFD">
        <w:rPr>
          <w:rFonts w:ascii="Garamond" w:hAnsi="Garamond"/>
          <w:sz w:val="24"/>
          <w:szCs w:val="24"/>
        </w:rPr>
        <w:t>1</w:t>
      </w:r>
      <w:r w:rsidR="005F0EDB" w:rsidRPr="00EA3580">
        <w:rPr>
          <w:rFonts w:ascii="Garamond" w:hAnsi="Garamond"/>
          <w:sz w:val="24"/>
          <w:szCs w:val="24"/>
        </w:rPr>
        <w:t>:00</w:t>
      </w:r>
      <w:r w:rsidRPr="00EA3580">
        <w:rPr>
          <w:rFonts w:ascii="Garamond" w:hAnsi="Garamond"/>
          <w:sz w:val="24"/>
          <w:szCs w:val="24"/>
        </w:rPr>
        <w:t>a</w:t>
      </w:r>
      <w:r w:rsidR="00B6549D" w:rsidRPr="00EA3580">
        <w:rPr>
          <w:rFonts w:ascii="Garamond" w:hAnsi="Garamond"/>
          <w:sz w:val="24"/>
          <w:szCs w:val="24"/>
        </w:rPr>
        <w:t>m</w:t>
      </w:r>
      <w:r w:rsidR="005F0EDB" w:rsidRPr="00EA3580">
        <w:rPr>
          <w:rFonts w:ascii="Garamond" w:hAnsi="Garamond"/>
          <w:sz w:val="24"/>
          <w:szCs w:val="24"/>
        </w:rPr>
        <w:t xml:space="preserve"> – </w:t>
      </w:r>
      <w:r w:rsidRPr="00EA3580">
        <w:rPr>
          <w:rFonts w:ascii="Garamond" w:hAnsi="Garamond"/>
          <w:sz w:val="24"/>
          <w:szCs w:val="24"/>
        </w:rPr>
        <w:t>1</w:t>
      </w:r>
      <w:r w:rsidR="00845EB3">
        <w:rPr>
          <w:rFonts w:ascii="Garamond" w:hAnsi="Garamond"/>
          <w:sz w:val="24"/>
          <w:szCs w:val="24"/>
        </w:rPr>
        <w:t>2:0</w:t>
      </w:r>
      <w:r w:rsidR="00536433" w:rsidRPr="00EA3580">
        <w:rPr>
          <w:rFonts w:ascii="Garamond" w:hAnsi="Garamond"/>
          <w:sz w:val="24"/>
          <w:szCs w:val="24"/>
        </w:rPr>
        <w:t>0</w:t>
      </w:r>
      <w:r w:rsidR="00894EFD">
        <w:rPr>
          <w:rFonts w:ascii="Garamond" w:hAnsi="Garamond"/>
          <w:sz w:val="24"/>
          <w:szCs w:val="24"/>
        </w:rPr>
        <w:t>p</w:t>
      </w:r>
      <w:r w:rsidR="005F0EDB" w:rsidRPr="00EA3580">
        <w:rPr>
          <w:rFonts w:ascii="Garamond" w:hAnsi="Garamond"/>
          <w:sz w:val="24"/>
          <w:szCs w:val="24"/>
        </w:rPr>
        <w:t>m</w:t>
      </w:r>
    </w:p>
    <w:p w14:paraId="74297926" w14:textId="77777777" w:rsidR="00DD5C98" w:rsidRDefault="00DD5C98" w:rsidP="00C82271">
      <w:pPr>
        <w:ind w:firstLine="14"/>
        <w:rPr>
          <w:rFonts w:ascii="Garamond" w:hAnsi="Garamond"/>
          <w:b/>
          <w:sz w:val="24"/>
          <w:szCs w:val="24"/>
        </w:rPr>
      </w:pPr>
    </w:p>
    <w:p w14:paraId="574A7B4B" w14:textId="45D282F8" w:rsidR="00FC1D57" w:rsidRPr="00FC1D57" w:rsidRDefault="00FC1D57" w:rsidP="00FC1D57">
      <w:pPr>
        <w:rPr>
          <w:rFonts w:ascii="Garamond" w:hAnsi="Garamond"/>
          <w:b/>
          <w:bCs/>
          <w:sz w:val="24"/>
          <w:szCs w:val="24"/>
        </w:rPr>
      </w:pPr>
      <w:r w:rsidRPr="00FC1D57">
        <w:rPr>
          <w:rFonts w:ascii="Garamond" w:hAnsi="Garamond"/>
          <w:b/>
          <w:bCs/>
          <w:sz w:val="24"/>
          <w:szCs w:val="24"/>
        </w:rPr>
        <w:t>Attendees: Executive Committee/</w:t>
      </w:r>
      <w:proofErr w:type="spellStart"/>
      <w:r w:rsidRPr="00FC1D57">
        <w:rPr>
          <w:rFonts w:ascii="Garamond" w:hAnsi="Garamond"/>
          <w:b/>
          <w:bCs/>
          <w:sz w:val="24"/>
          <w:szCs w:val="24"/>
        </w:rPr>
        <w:t>Actings</w:t>
      </w:r>
      <w:proofErr w:type="spellEnd"/>
      <w:r w:rsidRPr="00FC1D57">
        <w:rPr>
          <w:rFonts w:ascii="Garamond" w:hAnsi="Garamond"/>
          <w:b/>
          <w:bCs/>
          <w:sz w:val="24"/>
          <w:szCs w:val="24"/>
        </w:rPr>
        <w:t xml:space="preserve">: </w:t>
      </w:r>
      <w:r w:rsidRPr="00FC1D57">
        <w:rPr>
          <w:rFonts w:ascii="Garamond" w:hAnsi="Garamond"/>
          <w:bCs/>
          <w:sz w:val="24"/>
          <w:szCs w:val="24"/>
        </w:rPr>
        <w:t xml:space="preserve">Judy </w:t>
      </w:r>
      <w:proofErr w:type="spellStart"/>
      <w:r w:rsidRPr="00FC1D57">
        <w:rPr>
          <w:rFonts w:ascii="Garamond" w:hAnsi="Garamond"/>
          <w:bCs/>
          <w:sz w:val="24"/>
          <w:szCs w:val="24"/>
        </w:rPr>
        <w:t>Camuso</w:t>
      </w:r>
      <w:proofErr w:type="spellEnd"/>
      <w:r w:rsidRPr="00FC1D57">
        <w:rPr>
          <w:rFonts w:ascii="Garamond" w:hAnsi="Garamond"/>
          <w:bCs/>
          <w:sz w:val="24"/>
          <w:szCs w:val="24"/>
        </w:rPr>
        <w:t xml:space="preserve">, Gary Casabona, Corey Riley,  Jonathan McKnight, Ryan Brown, </w:t>
      </w:r>
      <w:r>
        <w:rPr>
          <w:rFonts w:ascii="Garamond" w:hAnsi="Garamond"/>
          <w:bCs/>
          <w:sz w:val="24"/>
          <w:szCs w:val="24"/>
        </w:rPr>
        <w:t xml:space="preserve">Scott Mason, Jay Osenkowski, Andrew </w:t>
      </w:r>
      <w:proofErr w:type="spellStart"/>
      <w:r>
        <w:rPr>
          <w:rFonts w:ascii="Garamond" w:hAnsi="Garamond"/>
          <w:bCs/>
          <w:sz w:val="24"/>
          <w:szCs w:val="24"/>
        </w:rPr>
        <w:t>Vitz</w:t>
      </w:r>
      <w:proofErr w:type="spellEnd"/>
      <w:r>
        <w:rPr>
          <w:rFonts w:ascii="Garamond" w:hAnsi="Garamond"/>
          <w:bCs/>
          <w:sz w:val="24"/>
          <w:szCs w:val="24"/>
        </w:rPr>
        <w:t xml:space="preserve">, </w:t>
      </w:r>
      <w:r w:rsidRPr="00FC1D57">
        <w:rPr>
          <w:rFonts w:ascii="Garamond" w:hAnsi="Garamond"/>
          <w:bCs/>
          <w:sz w:val="24"/>
          <w:szCs w:val="24"/>
        </w:rPr>
        <w:t xml:space="preserve">Dave </w:t>
      </w:r>
      <w:proofErr w:type="spellStart"/>
      <w:r w:rsidRPr="00FC1D57">
        <w:rPr>
          <w:rFonts w:ascii="Garamond" w:hAnsi="Garamond"/>
          <w:bCs/>
          <w:sz w:val="24"/>
          <w:szCs w:val="24"/>
        </w:rPr>
        <w:t>Saveikis</w:t>
      </w:r>
      <w:proofErr w:type="spellEnd"/>
      <w:r w:rsidRPr="00FC1D57">
        <w:rPr>
          <w:rFonts w:ascii="Garamond" w:hAnsi="Garamond"/>
          <w:bCs/>
          <w:sz w:val="24"/>
          <w:szCs w:val="24"/>
        </w:rPr>
        <w:t xml:space="preserve">, Rena </w:t>
      </w:r>
      <w:proofErr w:type="spellStart"/>
      <w:r w:rsidRPr="00FC1D57">
        <w:rPr>
          <w:rFonts w:ascii="Garamond" w:hAnsi="Garamond"/>
          <w:bCs/>
          <w:sz w:val="24"/>
          <w:szCs w:val="24"/>
        </w:rPr>
        <w:t>Weichenberg</w:t>
      </w:r>
      <w:proofErr w:type="spellEnd"/>
      <w:r w:rsidRPr="00FC1D57">
        <w:rPr>
          <w:rFonts w:ascii="Garamond" w:hAnsi="Garamond"/>
          <w:bCs/>
          <w:sz w:val="24"/>
          <w:szCs w:val="24"/>
        </w:rPr>
        <w:t xml:space="preserve">, Jenny Dickson, </w:t>
      </w:r>
      <w:r>
        <w:rPr>
          <w:rFonts w:ascii="Garamond" w:hAnsi="Garamond"/>
          <w:bCs/>
          <w:sz w:val="24"/>
          <w:szCs w:val="24"/>
        </w:rPr>
        <w:t>Matt Palumbo</w:t>
      </w:r>
      <w:r w:rsidRPr="00FC1D57">
        <w:rPr>
          <w:rFonts w:ascii="Garamond" w:hAnsi="Garamond"/>
          <w:bCs/>
          <w:sz w:val="24"/>
          <w:szCs w:val="24"/>
        </w:rPr>
        <w:t xml:space="preserve">, Mike </w:t>
      </w:r>
      <w:proofErr w:type="spellStart"/>
      <w:r w:rsidRPr="00FC1D57">
        <w:rPr>
          <w:rFonts w:ascii="Garamond" w:hAnsi="Garamond"/>
          <w:bCs/>
          <w:sz w:val="24"/>
          <w:szCs w:val="24"/>
        </w:rPr>
        <w:t>Vissichelli</w:t>
      </w:r>
      <w:proofErr w:type="spellEnd"/>
      <w:r w:rsidRPr="00FC1D57">
        <w:rPr>
          <w:rFonts w:ascii="Garamond" w:hAnsi="Garamond"/>
          <w:bCs/>
          <w:sz w:val="24"/>
          <w:szCs w:val="24"/>
        </w:rPr>
        <w:t xml:space="preserve">, David Golden, </w:t>
      </w:r>
      <w:r>
        <w:rPr>
          <w:rFonts w:ascii="Garamond" w:hAnsi="Garamond"/>
          <w:bCs/>
          <w:sz w:val="24"/>
          <w:szCs w:val="24"/>
        </w:rPr>
        <w:t xml:space="preserve">Jessie Yung, Samantha Robinson, </w:t>
      </w:r>
      <w:r w:rsidRPr="00FC1D57">
        <w:rPr>
          <w:rFonts w:ascii="Garamond" w:hAnsi="Garamond"/>
          <w:bCs/>
          <w:sz w:val="24"/>
          <w:szCs w:val="24"/>
        </w:rPr>
        <w:t>Wendi Weber.</w:t>
      </w:r>
      <w:r w:rsidRPr="00FC1D57">
        <w:rPr>
          <w:rFonts w:ascii="Garamond" w:hAnsi="Garamond"/>
          <w:b/>
          <w:bCs/>
          <w:sz w:val="24"/>
          <w:szCs w:val="24"/>
        </w:rPr>
        <w:t xml:space="preserve">  Fish and Wildlife Service (Service): </w:t>
      </w:r>
      <w:r w:rsidRPr="00FC1D57">
        <w:rPr>
          <w:rFonts w:ascii="Garamond" w:hAnsi="Garamond"/>
          <w:bCs/>
          <w:sz w:val="24"/>
          <w:szCs w:val="24"/>
        </w:rPr>
        <w:t xml:space="preserve">Pam Toschik, Scott Johnston, David Eisenhauer, Suzanne Paton, Christine McCue, </w:t>
      </w:r>
      <w:r>
        <w:rPr>
          <w:rFonts w:ascii="Garamond" w:hAnsi="Garamond"/>
          <w:bCs/>
          <w:sz w:val="24"/>
          <w:szCs w:val="24"/>
        </w:rPr>
        <w:t>Debra R</w:t>
      </w:r>
      <w:r w:rsidR="006A499A">
        <w:rPr>
          <w:rFonts w:ascii="Garamond" w:hAnsi="Garamond"/>
          <w:bCs/>
          <w:sz w:val="24"/>
          <w:szCs w:val="24"/>
        </w:rPr>
        <w:t>e</w:t>
      </w:r>
      <w:r>
        <w:rPr>
          <w:rFonts w:ascii="Garamond" w:hAnsi="Garamond"/>
          <w:bCs/>
          <w:sz w:val="24"/>
          <w:szCs w:val="24"/>
        </w:rPr>
        <w:t>ynolds</w:t>
      </w:r>
      <w:r w:rsidRPr="00FC1D57">
        <w:rPr>
          <w:rFonts w:ascii="Garamond" w:hAnsi="Garamond"/>
          <w:bCs/>
          <w:sz w:val="24"/>
          <w:szCs w:val="24"/>
        </w:rPr>
        <w:t>.</w:t>
      </w:r>
      <w:r w:rsidRPr="00FC1D57">
        <w:rPr>
          <w:rFonts w:ascii="Garamond" w:hAnsi="Garamond"/>
          <w:b/>
          <w:bCs/>
          <w:sz w:val="24"/>
          <w:szCs w:val="24"/>
        </w:rPr>
        <w:t xml:space="preserve">  Wildlife Management Institute: </w:t>
      </w:r>
      <w:r w:rsidRPr="00FC1D57">
        <w:rPr>
          <w:rFonts w:ascii="Garamond" w:hAnsi="Garamond"/>
          <w:bCs/>
          <w:sz w:val="24"/>
          <w:szCs w:val="24"/>
        </w:rPr>
        <w:t>Scot Williamson</w:t>
      </w:r>
    </w:p>
    <w:p w14:paraId="6E84C014" w14:textId="6D5F06ED" w:rsidR="006A499A" w:rsidRPr="00BE65AE" w:rsidRDefault="00FC1D57" w:rsidP="006A499A">
      <w:pPr>
        <w:rPr>
          <w:rFonts w:ascii="Garamond" w:hAnsi="Garamond"/>
          <w:b/>
          <w:bCs/>
          <w:sz w:val="24"/>
          <w:szCs w:val="24"/>
          <w:u w:val="single"/>
        </w:rPr>
      </w:pPr>
      <w:r w:rsidRPr="00BE65AE">
        <w:rPr>
          <w:rFonts w:ascii="Garamond" w:hAnsi="Garamond"/>
          <w:b/>
          <w:bCs/>
          <w:sz w:val="24"/>
          <w:szCs w:val="24"/>
          <w:u w:val="single"/>
        </w:rPr>
        <w:t>ACTION ITEMS</w:t>
      </w:r>
    </w:p>
    <w:p w14:paraId="7199A868" w14:textId="4B21350E" w:rsidR="006A499A" w:rsidRPr="00BE65AE" w:rsidRDefault="006A499A" w:rsidP="006A499A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SALS Posters:</w:t>
      </w:r>
    </w:p>
    <w:p w14:paraId="6071EC46" w14:textId="4AE4B6A0" w:rsidR="009F3837" w:rsidRDefault="006A499A" w:rsidP="009F3837">
      <w:pPr>
        <w:pStyle w:val="xxmsonormal"/>
        <w:rPr>
          <w:rFonts w:ascii="Garamond" w:hAnsi="Garamond"/>
          <w:sz w:val="24"/>
          <w:szCs w:val="24"/>
        </w:rPr>
      </w:pPr>
      <w:r w:rsidRPr="00BE65AE">
        <w:rPr>
          <w:rFonts w:ascii="Garamond" w:hAnsi="Garamond"/>
          <w:sz w:val="24"/>
          <w:szCs w:val="24"/>
        </w:rPr>
        <w:t xml:space="preserve">For those who are interested in ordering </w:t>
      </w:r>
      <w:r w:rsidRPr="009F3837">
        <w:rPr>
          <w:rFonts w:ascii="Garamond" w:hAnsi="Garamond"/>
          <w:sz w:val="24"/>
          <w:szCs w:val="24"/>
        </w:rPr>
        <w:t>Saltmarsh Sparrow</w:t>
      </w:r>
      <w:r w:rsidR="009F3837">
        <w:rPr>
          <w:rFonts w:ascii="Garamond" w:hAnsi="Garamond"/>
          <w:sz w:val="24"/>
          <w:szCs w:val="24"/>
        </w:rPr>
        <w:t xml:space="preserve"> </w:t>
      </w:r>
      <w:r w:rsidRPr="009F3837">
        <w:rPr>
          <w:rFonts w:ascii="Garamond" w:hAnsi="Garamond"/>
          <w:sz w:val="24"/>
          <w:szCs w:val="24"/>
        </w:rPr>
        <w:t>posters</w:t>
      </w:r>
      <w:r w:rsidR="009F3837">
        <w:rPr>
          <w:rFonts w:ascii="Garamond" w:hAnsi="Garamond"/>
          <w:sz w:val="24"/>
          <w:szCs w:val="24"/>
        </w:rPr>
        <w:t xml:space="preserve">:          </w:t>
      </w:r>
      <w:hyperlink r:id="rId8" w:history="1">
        <w:r w:rsidR="009F3837" w:rsidRPr="003124FE">
          <w:rPr>
            <w:rStyle w:val="Hyperlink"/>
            <w:rFonts w:ascii="Garamond" w:hAnsi="Garamond"/>
          </w:rPr>
          <w:t>https://drive.google.com/file/d/1oxkNHGOwhXNgzlacsfbQs7VmNiw_MhDM/view?usp=sharing</w:t>
        </w:r>
      </w:hyperlink>
      <w:r w:rsidRPr="00BE65AE">
        <w:rPr>
          <w:rFonts w:ascii="Garamond" w:hAnsi="Garamond"/>
          <w:sz w:val="24"/>
          <w:szCs w:val="24"/>
        </w:rPr>
        <w:t xml:space="preserve">, </w:t>
      </w:r>
      <w:r w:rsidRPr="00BE65AE">
        <w:rPr>
          <w:rFonts w:ascii="Garamond" w:hAnsi="Garamond"/>
          <w:b/>
          <w:bCs/>
          <w:sz w:val="24"/>
          <w:szCs w:val="24"/>
        </w:rPr>
        <w:t>please indicate the quantity you would like</w:t>
      </w:r>
      <w:r w:rsidRPr="00BE65AE">
        <w:rPr>
          <w:rFonts w:ascii="Garamond" w:hAnsi="Garamond"/>
          <w:sz w:val="24"/>
          <w:szCs w:val="24"/>
        </w:rPr>
        <w:t xml:space="preserve"> </w:t>
      </w:r>
      <w:r w:rsidR="00E41D1B">
        <w:rPr>
          <w:rFonts w:ascii="Garamond" w:hAnsi="Garamond"/>
          <w:sz w:val="24"/>
          <w:szCs w:val="24"/>
        </w:rPr>
        <w:t>and send</w:t>
      </w:r>
      <w:r w:rsidRPr="00BE65AE">
        <w:rPr>
          <w:rFonts w:ascii="Garamond" w:hAnsi="Garamond"/>
          <w:sz w:val="24"/>
          <w:szCs w:val="24"/>
        </w:rPr>
        <w:t xml:space="preserve"> an email to </w:t>
      </w:r>
      <w:hyperlink r:id="rId9" w:history="1">
        <w:r w:rsidR="00BE65AE" w:rsidRPr="003124FE">
          <w:rPr>
            <w:rStyle w:val="Hyperlink"/>
            <w:rFonts w:ascii="Garamond" w:hAnsi="Garamond"/>
            <w:sz w:val="24"/>
            <w:szCs w:val="24"/>
          </w:rPr>
          <w:t>Scott_Johnston@fws.gov</w:t>
        </w:r>
      </w:hyperlink>
      <w:r w:rsidR="00BE65AE">
        <w:rPr>
          <w:rFonts w:ascii="Garamond" w:hAnsi="Garamond"/>
          <w:sz w:val="24"/>
          <w:szCs w:val="24"/>
        </w:rPr>
        <w:t xml:space="preserve"> </w:t>
      </w:r>
      <w:r w:rsidRPr="00BE65AE">
        <w:rPr>
          <w:rFonts w:ascii="Garamond" w:hAnsi="Garamond"/>
          <w:sz w:val="24"/>
          <w:szCs w:val="24"/>
        </w:rPr>
        <w:t>(limit 13 per state)</w:t>
      </w:r>
    </w:p>
    <w:p w14:paraId="3F952D94" w14:textId="77777777" w:rsidR="009F3837" w:rsidRPr="009F3837" w:rsidRDefault="009F3837" w:rsidP="009F3837">
      <w:pPr>
        <w:pStyle w:val="xxmsonormal"/>
        <w:rPr>
          <w:rFonts w:ascii="Garamond" w:hAnsi="Garamond"/>
          <w:sz w:val="24"/>
          <w:szCs w:val="24"/>
        </w:rPr>
      </w:pPr>
    </w:p>
    <w:p w14:paraId="3E7C0256" w14:textId="146ACE1D" w:rsidR="006A499A" w:rsidRDefault="008F0C75" w:rsidP="006A499A">
      <w:pPr>
        <w:rPr>
          <w:rFonts w:ascii="Garamond" w:hAnsi="Garamond"/>
          <w:b/>
          <w:bCs/>
          <w:sz w:val="24"/>
          <w:szCs w:val="24"/>
        </w:rPr>
      </w:pPr>
      <w:r w:rsidRPr="00BE65AE">
        <w:rPr>
          <w:rFonts w:ascii="Garamond" w:hAnsi="Garamond"/>
          <w:b/>
          <w:bCs/>
          <w:sz w:val="24"/>
          <w:szCs w:val="24"/>
        </w:rPr>
        <w:t>ACJV Saltmarsh Sparrow Working Group</w:t>
      </w:r>
      <w:r w:rsidR="00BE65AE">
        <w:rPr>
          <w:rFonts w:ascii="Garamond" w:hAnsi="Garamond"/>
          <w:b/>
          <w:bCs/>
          <w:sz w:val="24"/>
          <w:szCs w:val="24"/>
        </w:rPr>
        <w:t>:</w:t>
      </w:r>
      <w:r w:rsidRPr="00BE65AE">
        <w:rPr>
          <w:rFonts w:ascii="Garamond" w:hAnsi="Garamond"/>
          <w:b/>
          <w:bCs/>
          <w:sz w:val="24"/>
          <w:szCs w:val="24"/>
        </w:rPr>
        <w:t xml:space="preserve">  </w:t>
      </w:r>
    </w:p>
    <w:p w14:paraId="3E0D8CB8" w14:textId="430432DE" w:rsidR="008F0C75" w:rsidRPr="00BE65AE" w:rsidRDefault="006A499A" w:rsidP="00BE65AE">
      <w:pPr>
        <w:pStyle w:val="ListParagraph"/>
        <w:numPr>
          <w:ilvl w:val="0"/>
          <w:numId w:val="22"/>
        </w:numPr>
        <w:rPr>
          <w:rFonts w:ascii="Garamond" w:hAnsi="Garamond"/>
          <w:b/>
          <w:bCs/>
          <w:sz w:val="24"/>
          <w:szCs w:val="24"/>
        </w:rPr>
      </w:pPr>
      <w:r w:rsidRPr="00BE65AE">
        <w:rPr>
          <w:rFonts w:ascii="Garamond" w:hAnsi="Garamond"/>
          <w:sz w:val="24"/>
          <w:szCs w:val="24"/>
        </w:rPr>
        <w:t xml:space="preserve">Please </w:t>
      </w:r>
      <w:r w:rsidRPr="00BE65AE">
        <w:rPr>
          <w:rFonts w:ascii="Garamond" w:hAnsi="Garamond"/>
          <w:b/>
          <w:bCs/>
          <w:sz w:val="24"/>
          <w:szCs w:val="24"/>
        </w:rPr>
        <w:t>review the attached spreadsheet</w:t>
      </w:r>
      <w:r w:rsidRPr="00BE65AE">
        <w:rPr>
          <w:rFonts w:ascii="Garamond" w:hAnsi="Garamond"/>
          <w:sz w:val="24"/>
          <w:szCs w:val="24"/>
        </w:rPr>
        <w:t xml:space="preserve"> and let us know if we have the </w:t>
      </w:r>
      <w:r w:rsidR="008F0C75" w:rsidRPr="00BE65AE">
        <w:rPr>
          <w:rFonts w:ascii="Garamond" w:hAnsi="Garamond"/>
          <w:sz w:val="24"/>
          <w:szCs w:val="24"/>
        </w:rPr>
        <w:t xml:space="preserve">right </w:t>
      </w:r>
      <w:r w:rsidRPr="00BE65AE">
        <w:rPr>
          <w:rFonts w:ascii="Garamond" w:hAnsi="Garamond"/>
          <w:sz w:val="24"/>
          <w:szCs w:val="24"/>
        </w:rPr>
        <w:t xml:space="preserve">technical </w:t>
      </w:r>
      <w:r w:rsidR="008F0C75" w:rsidRPr="00BE65AE">
        <w:rPr>
          <w:rFonts w:ascii="Garamond" w:hAnsi="Garamond"/>
          <w:sz w:val="24"/>
          <w:szCs w:val="24"/>
        </w:rPr>
        <w:t>representatives from your state/agency</w:t>
      </w:r>
      <w:r w:rsidR="008F0C75" w:rsidRPr="00BE65AE">
        <w:rPr>
          <w:rFonts w:ascii="Garamond" w:hAnsi="Garamond"/>
          <w:b/>
          <w:bCs/>
          <w:sz w:val="24"/>
          <w:szCs w:val="24"/>
        </w:rPr>
        <w:t>.</w:t>
      </w:r>
    </w:p>
    <w:p w14:paraId="1B29E243" w14:textId="10073D80" w:rsidR="00BE65AE" w:rsidRPr="00BE65AE" w:rsidRDefault="00BE65AE" w:rsidP="00BE65AE">
      <w:pPr>
        <w:rPr>
          <w:rFonts w:ascii="Garamond" w:hAnsi="Garamond"/>
          <w:b/>
          <w:bCs/>
          <w:sz w:val="24"/>
          <w:szCs w:val="24"/>
          <w:u w:val="single"/>
        </w:rPr>
      </w:pPr>
      <w:r w:rsidRPr="00BE65AE">
        <w:rPr>
          <w:rFonts w:ascii="Garamond" w:hAnsi="Garamond"/>
          <w:b/>
          <w:bCs/>
          <w:sz w:val="24"/>
          <w:szCs w:val="24"/>
          <w:u w:val="single"/>
        </w:rPr>
        <w:t>NOTES</w:t>
      </w:r>
    </w:p>
    <w:p w14:paraId="0C0E051E" w14:textId="18F29F40" w:rsidR="00383ED0" w:rsidRDefault="00383ED0" w:rsidP="00BE65AE">
      <w:pPr>
        <w:ind w:left="14"/>
        <w:rPr>
          <w:rFonts w:ascii="Garamond" w:hAnsi="Garamond"/>
          <w:b/>
          <w:sz w:val="24"/>
          <w:szCs w:val="24"/>
        </w:rPr>
      </w:pPr>
      <w:r w:rsidRPr="4443E801">
        <w:rPr>
          <w:rFonts w:ascii="Garamond" w:hAnsi="Garamond"/>
          <w:b/>
          <w:bCs/>
          <w:sz w:val="24"/>
          <w:szCs w:val="24"/>
        </w:rPr>
        <w:t>Communications</w:t>
      </w:r>
      <w:r w:rsidR="00BE65AE">
        <w:rPr>
          <w:rFonts w:ascii="Garamond" w:hAnsi="Garamond"/>
          <w:b/>
          <w:bCs/>
          <w:sz w:val="24"/>
          <w:szCs w:val="24"/>
        </w:rPr>
        <w:t>:</w:t>
      </w:r>
    </w:p>
    <w:p w14:paraId="166C46A1" w14:textId="59AC0805" w:rsidR="09921D4C" w:rsidRPr="00484833" w:rsidRDefault="09921D4C" w:rsidP="00BE65AE">
      <w:pPr>
        <w:pStyle w:val="ListParagraph"/>
        <w:numPr>
          <w:ilvl w:val="0"/>
          <w:numId w:val="21"/>
        </w:numPr>
        <w:ind w:left="734"/>
        <w:rPr>
          <w:rFonts w:ascii="Garamond" w:eastAsiaTheme="minorEastAsia" w:hAnsi="Garamond"/>
          <w:sz w:val="24"/>
          <w:szCs w:val="24"/>
        </w:rPr>
      </w:pPr>
      <w:r w:rsidRPr="00484833">
        <w:rPr>
          <w:rFonts w:ascii="Garamond" w:hAnsi="Garamond"/>
          <w:sz w:val="24"/>
          <w:szCs w:val="24"/>
        </w:rPr>
        <w:t>Parker River NWR staff hosted Jeff Corwin in late June for a video story focused on saltmarsh sparrow conservation in the Northeast. The program will be part of the Wildlife Nation series and broadcast this fall.</w:t>
      </w:r>
    </w:p>
    <w:p w14:paraId="0F845805" w14:textId="6270DD65" w:rsidR="09921D4C" w:rsidRPr="00484833" w:rsidRDefault="09921D4C" w:rsidP="00BE65AE">
      <w:pPr>
        <w:pStyle w:val="ListParagraph"/>
        <w:numPr>
          <w:ilvl w:val="0"/>
          <w:numId w:val="21"/>
        </w:numPr>
        <w:ind w:left="734"/>
        <w:rPr>
          <w:rFonts w:ascii="Garamond" w:eastAsiaTheme="minorEastAsia" w:hAnsi="Garamond"/>
          <w:sz w:val="24"/>
          <w:szCs w:val="24"/>
        </w:rPr>
      </w:pPr>
      <w:r w:rsidRPr="00484833">
        <w:rPr>
          <w:rFonts w:ascii="Garamond" w:hAnsi="Garamond"/>
          <w:sz w:val="24"/>
          <w:szCs w:val="24"/>
        </w:rPr>
        <w:t>Chesapeake Bay Journal reporter Tim Wheeler visited Fishing Bay WMA, Mar</w:t>
      </w:r>
      <w:r w:rsidR="00A630B8" w:rsidRPr="00484833">
        <w:rPr>
          <w:rFonts w:ascii="Garamond" w:hAnsi="Garamond"/>
          <w:sz w:val="24"/>
          <w:szCs w:val="24"/>
        </w:rPr>
        <w:t xml:space="preserve">yland </w:t>
      </w:r>
      <w:r w:rsidRPr="00484833">
        <w:rPr>
          <w:rFonts w:ascii="Garamond" w:hAnsi="Garamond"/>
          <w:sz w:val="24"/>
          <w:szCs w:val="24"/>
        </w:rPr>
        <w:t>for a story focusing on SALS survey work on the Eastern Shore and througho</w:t>
      </w:r>
      <w:r w:rsidR="00A630B8" w:rsidRPr="00484833">
        <w:rPr>
          <w:rFonts w:ascii="Garamond" w:hAnsi="Garamond"/>
          <w:sz w:val="24"/>
          <w:szCs w:val="24"/>
        </w:rPr>
        <w:t xml:space="preserve">ut the Northeast. </w:t>
      </w:r>
    </w:p>
    <w:p w14:paraId="1F5F7AEF" w14:textId="45A4FCA4" w:rsidR="09921D4C" w:rsidRPr="00484833" w:rsidRDefault="09921D4C" w:rsidP="00BE65AE">
      <w:pPr>
        <w:pStyle w:val="ListParagraph"/>
        <w:numPr>
          <w:ilvl w:val="0"/>
          <w:numId w:val="21"/>
        </w:numPr>
        <w:ind w:left="734"/>
        <w:rPr>
          <w:rFonts w:ascii="Garamond" w:eastAsiaTheme="minorEastAsia" w:hAnsi="Garamond"/>
          <w:sz w:val="24"/>
          <w:szCs w:val="24"/>
        </w:rPr>
      </w:pPr>
      <w:r w:rsidRPr="00484833">
        <w:rPr>
          <w:rFonts w:ascii="Garamond" w:hAnsi="Garamond"/>
          <w:sz w:val="24"/>
          <w:szCs w:val="24"/>
        </w:rPr>
        <w:t xml:space="preserve">FWS writer Kit Straley has completed work on a story map, “Rising to the Challenge,” focused on salt marsh restoration techniques and potential saltmarsh sparrow benefits. </w:t>
      </w:r>
      <w:r w:rsidR="007010FB">
        <w:rPr>
          <w:rFonts w:ascii="Garamond" w:hAnsi="Garamond"/>
          <w:sz w:val="24"/>
          <w:szCs w:val="24"/>
        </w:rPr>
        <w:t>The story</w:t>
      </w:r>
      <w:r w:rsidR="001F1F95">
        <w:rPr>
          <w:rFonts w:ascii="Garamond" w:hAnsi="Garamond"/>
          <w:sz w:val="24"/>
          <w:szCs w:val="24"/>
        </w:rPr>
        <w:t xml:space="preserve"> </w:t>
      </w:r>
      <w:r w:rsidR="007010FB">
        <w:rPr>
          <w:rFonts w:ascii="Garamond" w:hAnsi="Garamond"/>
          <w:sz w:val="24"/>
          <w:szCs w:val="24"/>
        </w:rPr>
        <w:t>map will be available in mid-September.</w:t>
      </w:r>
    </w:p>
    <w:p w14:paraId="3FCF8F6C" w14:textId="5692F285" w:rsidR="09921D4C" w:rsidRPr="00484833" w:rsidRDefault="09921D4C" w:rsidP="00BE65AE">
      <w:pPr>
        <w:pStyle w:val="ListParagraph"/>
        <w:numPr>
          <w:ilvl w:val="0"/>
          <w:numId w:val="21"/>
        </w:numPr>
        <w:ind w:left="734"/>
        <w:rPr>
          <w:rFonts w:ascii="Garamond" w:eastAsiaTheme="minorEastAsia" w:hAnsi="Garamond"/>
          <w:sz w:val="24"/>
          <w:szCs w:val="24"/>
        </w:rPr>
      </w:pPr>
      <w:r w:rsidRPr="00484833">
        <w:rPr>
          <w:rFonts w:ascii="Garamond" w:hAnsi="Garamond"/>
          <w:sz w:val="24"/>
          <w:szCs w:val="24"/>
        </w:rPr>
        <w:t xml:space="preserve">#Neighbirds social media series is publishing </w:t>
      </w:r>
      <w:r w:rsidR="00484833" w:rsidRPr="00484833">
        <w:rPr>
          <w:rFonts w:ascii="Garamond" w:hAnsi="Garamond"/>
          <w:sz w:val="24"/>
          <w:szCs w:val="24"/>
        </w:rPr>
        <w:t>June</w:t>
      </w:r>
      <w:r w:rsidRPr="00484833">
        <w:rPr>
          <w:rFonts w:ascii="Garamond" w:hAnsi="Garamond"/>
          <w:sz w:val="24"/>
          <w:szCs w:val="24"/>
        </w:rPr>
        <w:t xml:space="preserve"> through the end of August. The series features #Neighbirds</w:t>
      </w:r>
      <w:r w:rsidR="006A499A">
        <w:rPr>
          <w:rFonts w:ascii="Garamond" w:hAnsi="Garamond"/>
          <w:sz w:val="24"/>
          <w:szCs w:val="24"/>
        </w:rPr>
        <w:t>-</w:t>
      </w:r>
      <w:r w:rsidRPr="00484833">
        <w:rPr>
          <w:rFonts w:ascii="Garamond" w:hAnsi="Garamond"/>
          <w:sz w:val="24"/>
          <w:szCs w:val="24"/>
        </w:rPr>
        <w:t>tagged saltmarsh sparrow-focused posts, primarily on FWS Northeast Facebook page. These posts are also being collected for a Conserving Nature of the Northeast Medium blog post in late August/early September.</w:t>
      </w:r>
    </w:p>
    <w:p w14:paraId="267B2E82" w14:textId="7818FCD2" w:rsidR="42D2D1A6" w:rsidRDefault="001A74F4" w:rsidP="00BE65AE">
      <w:pPr>
        <w:pStyle w:val="ListParagraph"/>
        <w:numPr>
          <w:ilvl w:val="2"/>
          <w:numId w:val="1"/>
        </w:numPr>
        <w:ind w:left="2174"/>
        <w:rPr>
          <w:rFonts w:eastAsiaTheme="minorEastAsia"/>
        </w:rPr>
      </w:pPr>
      <w:hyperlink r:id="rId10">
        <w:r w:rsidR="42D2D1A6" w:rsidRPr="4443E801">
          <w:rPr>
            <w:rStyle w:val="Hyperlink"/>
            <w:rFonts w:ascii="Segoe UI" w:eastAsia="Segoe UI" w:hAnsi="Segoe UI" w:cs="Segoe UI"/>
            <w:sz w:val="21"/>
            <w:szCs w:val="21"/>
          </w:rPr>
          <w:t>https://www.facebook.com/hashtag/neighbirds</w:t>
        </w:r>
      </w:hyperlink>
    </w:p>
    <w:p w14:paraId="05680473" w14:textId="14FB9D1F" w:rsidR="00E12D92" w:rsidRDefault="00E12D92" w:rsidP="009B789A">
      <w:pPr>
        <w:rPr>
          <w:rFonts w:ascii="Garamond" w:hAnsi="Garamond"/>
          <w:b/>
          <w:sz w:val="24"/>
          <w:szCs w:val="24"/>
        </w:rPr>
      </w:pPr>
      <w:r w:rsidRPr="4443E801">
        <w:rPr>
          <w:rFonts w:ascii="Garamond" w:hAnsi="Garamond"/>
          <w:b/>
          <w:bCs/>
          <w:sz w:val="24"/>
          <w:szCs w:val="24"/>
        </w:rPr>
        <w:t xml:space="preserve">Solving </w:t>
      </w:r>
      <w:r w:rsidR="008F0C75">
        <w:rPr>
          <w:rFonts w:ascii="Garamond" w:hAnsi="Garamond"/>
          <w:b/>
          <w:bCs/>
          <w:sz w:val="24"/>
          <w:szCs w:val="24"/>
        </w:rPr>
        <w:t xml:space="preserve">Permitting Issues </w:t>
      </w:r>
    </w:p>
    <w:p w14:paraId="32B1C803" w14:textId="6E68A5A4" w:rsidR="14BC1AE7" w:rsidRPr="009233BD" w:rsidRDefault="00BA3FEC" w:rsidP="00BE65AE">
      <w:pPr>
        <w:pStyle w:val="ListParagraph"/>
        <w:numPr>
          <w:ilvl w:val="0"/>
          <w:numId w:val="23"/>
        </w:numPr>
        <w:ind w:left="810"/>
        <w:rPr>
          <w:rFonts w:eastAsiaTheme="minorEastAsia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Active working group in </w:t>
      </w:r>
      <w:r w:rsidR="008F0C75" w:rsidRPr="009233BD">
        <w:rPr>
          <w:rFonts w:ascii="Garamond" w:hAnsi="Garamond"/>
          <w:bCs/>
          <w:sz w:val="24"/>
          <w:szCs w:val="24"/>
        </w:rPr>
        <w:t>Massachusetts</w:t>
      </w:r>
      <w:r w:rsidR="14BC1AE7" w:rsidRPr="009233BD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focused on streamlining permitting process. </w:t>
      </w:r>
      <w:r w:rsidR="00ED4A75">
        <w:rPr>
          <w:rFonts w:ascii="Garamond" w:hAnsi="Garamond"/>
          <w:bCs/>
          <w:sz w:val="24"/>
          <w:szCs w:val="24"/>
        </w:rPr>
        <w:t xml:space="preserve">We will be adding other states </w:t>
      </w:r>
      <w:r>
        <w:rPr>
          <w:rFonts w:ascii="Garamond" w:hAnsi="Garamond"/>
          <w:bCs/>
          <w:sz w:val="24"/>
          <w:szCs w:val="24"/>
        </w:rPr>
        <w:t xml:space="preserve">as capacity allows. </w:t>
      </w:r>
    </w:p>
    <w:p w14:paraId="3961987E" w14:textId="4DEFC13A" w:rsidR="009233BD" w:rsidRPr="009233BD" w:rsidRDefault="009233BD" w:rsidP="00BE65AE">
      <w:pPr>
        <w:pStyle w:val="ListParagraph"/>
        <w:numPr>
          <w:ilvl w:val="0"/>
          <w:numId w:val="20"/>
        </w:numPr>
        <w:tabs>
          <w:tab w:val="left" w:pos="720"/>
        </w:tabs>
        <w:ind w:left="720"/>
        <w:rPr>
          <w:rFonts w:eastAsiaTheme="minorEastAsia"/>
          <w:b/>
          <w:bCs/>
          <w:sz w:val="24"/>
          <w:szCs w:val="24"/>
        </w:rPr>
      </w:pPr>
      <w:r w:rsidRPr="009233BD">
        <w:rPr>
          <w:rFonts w:ascii="Garamond" w:hAnsi="Garamond"/>
          <w:bCs/>
          <w:sz w:val="24"/>
          <w:szCs w:val="24"/>
        </w:rPr>
        <w:lastRenderedPageBreak/>
        <w:t xml:space="preserve">Mike </w:t>
      </w:r>
      <w:proofErr w:type="spellStart"/>
      <w:r w:rsidRPr="009233BD">
        <w:rPr>
          <w:rFonts w:ascii="Garamond" w:hAnsi="Garamond"/>
          <w:bCs/>
          <w:sz w:val="24"/>
          <w:szCs w:val="24"/>
        </w:rPr>
        <w:t>Vissichelli</w:t>
      </w:r>
      <w:proofErr w:type="spellEnd"/>
      <w:r w:rsidRPr="009233BD">
        <w:rPr>
          <w:rFonts w:ascii="Garamond" w:hAnsi="Garamond"/>
          <w:bCs/>
          <w:sz w:val="24"/>
          <w:szCs w:val="24"/>
        </w:rPr>
        <w:t xml:space="preserve"> (ACOE)</w:t>
      </w:r>
      <w:r>
        <w:rPr>
          <w:rFonts w:ascii="Garamond" w:hAnsi="Garamond"/>
          <w:bCs/>
          <w:sz w:val="24"/>
          <w:szCs w:val="24"/>
        </w:rPr>
        <w:t xml:space="preserve"> and Jessie Yung (FHWA)</w:t>
      </w:r>
      <w:r w:rsidRPr="009233BD">
        <w:rPr>
          <w:rFonts w:ascii="Garamond" w:hAnsi="Garamond"/>
          <w:bCs/>
          <w:sz w:val="24"/>
          <w:szCs w:val="24"/>
        </w:rPr>
        <w:t xml:space="preserve"> will</w:t>
      </w:r>
      <w:r>
        <w:rPr>
          <w:rFonts w:ascii="Garamond" w:hAnsi="Garamond"/>
          <w:bCs/>
          <w:sz w:val="24"/>
          <w:szCs w:val="24"/>
        </w:rPr>
        <w:t>ing</w:t>
      </w:r>
      <w:r w:rsidRPr="009233BD">
        <w:rPr>
          <w:rFonts w:ascii="Garamond" w:hAnsi="Garamond"/>
          <w:bCs/>
          <w:sz w:val="24"/>
          <w:szCs w:val="24"/>
        </w:rPr>
        <w:t xml:space="preserve"> to assist</w:t>
      </w:r>
      <w:r w:rsidR="00ED4A75">
        <w:rPr>
          <w:rFonts w:ascii="Garamond" w:hAnsi="Garamond"/>
          <w:bCs/>
          <w:sz w:val="24"/>
          <w:szCs w:val="24"/>
        </w:rPr>
        <w:t xml:space="preserve"> this team</w:t>
      </w:r>
      <w:r w:rsidR="00BA3FEC">
        <w:rPr>
          <w:rFonts w:ascii="Garamond" w:hAnsi="Garamond"/>
          <w:bCs/>
          <w:sz w:val="24"/>
          <w:szCs w:val="24"/>
        </w:rPr>
        <w:t xml:space="preserve"> when the focus turns to Federal permitting</w:t>
      </w:r>
      <w:r>
        <w:rPr>
          <w:rFonts w:ascii="Garamond" w:hAnsi="Garamond"/>
          <w:bCs/>
          <w:sz w:val="24"/>
          <w:szCs w:val="24"/>
        </w:rPr>
        <w:t>.</w:t>
      </w:r>
    </w:p>
    <w:p w14:paraId="01007280" w14:textId="0888C40F" w:rsidR="00E12D92" w:rsidRDefault="00BE65AE" w:rsidP="009B789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Advancing restoration work</w:t>
      </w:r>
    </w:p>
    <w:p w14:paraId="065D1DA2" w14:textId="3F954238" w:rsidR="009233BD" w:rsidRPr="009233BD" w:rsidRDefault="00BA3FEC" w:rsidP="4443E801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Spreadsheet of potential projects </w:t>
      </w:r>
      <w:r w:rsidR="00BD0D9A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maintained by ACJV with periodic data</w:t>
      </w:r>
      <w:r w:rsidR="00BD0D9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calls to partners)</w:t>
      </w:r>
      <w:r w:rsidR="009233BD">
        <w:rPr>
          <w:rFonts w:ascii="Garamond" w:hAnsi="Garamond"/>
          <w:sz w:val="24"/>
          <w:szCs w:val="24"/>
        </w:rPr>
        <w:t xml:space="preserve"> is invaluable to</w:t>
      </w:r>
      <w:r w:rsidR="00BD0D9A">
        <w:rPr>
          <w:rFonts w:ascii="Garamond" w:hAnsi="Garamond"/>
          <w:sz w:val="24"/>
          <w:szCs w:val="24"/>
        </w:rPr>
        <w:t xml:space="preserve"> allow quick responses to funding opportunities with quick turnaround times. </w:t>
      </w:r>
      <w:r w:rsidR="009233BD">
        <w:rPr>
          <w:rFonts w:ascii="Garamond" w:hAnsi="Garamond"/>
          <w:sz w:val="24"/>
          <w:szCs w:val="24"/>
        </w:rPr>
        <w:t xml:space="preserve"> Recent example of Sandy funding</w:t>
      </w:r>
      <w:r w:rsidR="00ED4A75">
        <w:rPr>
          <w:rFonts w:ascii="Garamond" w:hAnsi="Garamond"/>
          <w:sz w:val="24"/>
          <w:szCs w:val="24"/>
        </w:rPr>
        <w:t xml:space="preserve"> </w:t>
      </w:r>
      <w:r w:rsidR="00BD0D9A">
        <w:rPr>
          <w:rFonts w:ascii="Garamond" w:hAnsi="Garamond"/>
          <w:sz w:val="24"/>
          <w:szCs w:val="24"/>
        </w:rPr>
        <w:t xml:space="preserve">going to fund NJ restoration work </w:t>
      </w:r>
      <w:r w:rsidR="00ED4A75">
        <w:rPr>
          <w:rFonts w:ascii="Garamond" w:hAnsi="Garamond"/>
          <w:sz w:val="24"/>
          <w:szCs w:val="24"/>
        </w:rPr>
        <w:t>is a</w:t>
      </w:r>
      <w:r w:rsidR="00BD0D9A">
        <w:rPr>
          <w:rFonts w:ascii="Garamond" w:hAnsi="Garamond"/>
          <w:sz w:val="24"/>
          <w:szCs w:val="24"/>
        </w:rPr>
        <w:t xml:space="preserve">n example. </w:t>
      </w:r>
      <w:r w:rsidR="00BD0D9A" w:rsidRPr="00BE65AE">
        <w:rPr>
          <w:rFonts w:ascii="Garamond" w:hAnsi="Garamond"/>
          <w:b/>
          <w:bCs/>
          <w:sz w:val="24"/>
          <w:szCs w:val="24"/>
        </w:rPr>
        <w:t>Please continue to send projects in need of funding to Aimee Weldon</w:t>
      </w:r>
      <w:r w:rsidR="009233BD" w:rsidRPr="00BE65AE">
        <w:rPr>
          <w:rFonts w:ascii="Garamond" w:hAnsi="Garamond"/>
          <w:b/>
          <w:bCs/>
          <w:sz w:val="24"/>
          <w:szCs w:val="24"/>
        </w:rPr>
        <w:t>.</w:t>
      </w:r>
    </w:p>
    <w:p w14:paraId="0DDC2752" w14:textId="75600F71" w:rsidR="70CC2192" w:rsidRDefault="009233BD" w:rsidP="4443E801">
      <w:pPr>
        <w:pStyle w:val="ListParagraph"/>
        <w:numPr>
          <w:ilvl w:val="0"/>
          <w:numId w:val="4"/>
        </w:numPr>
        <w:rPr>
          <w:rFonts w:eastAsiaTheme="minorEastAsia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T</w:t>
      </w:r>
      <w:r w:rsidR="70CC2192" w:rsidRPr="4443E801">
        <w:rPr>
          <w:rFonts w:ascii="Garamond" w:hAnsi="Garamond"/>
          <w:sz w:val="24"/>
          <w:szCs w:val="24"/>
        </w:rPr>
        <w:t>wo more State Summaries completed</w:t>
      </w:r>
      <w:r w:rsidR="00BE65AE">
        <w:rPr>
          <w:rFonts w:ascii="Garamond" w:hAnsi="Garamond"/>
          <w:sz w:val="24"/>
          <w:szCs w:val="24"/>
        </w:rPr>
        <w:t>:</w:t>
      </w:r>
      <w:r w:rsidR="70CC2192" w:rsidRPr="4443E80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New Hampshire and Maine</w:t>
      </w:r>
      <w:r w:rsidR="00ED4A75">
        <w:rPr>
          <w:rFonts w:ascii="Garamond" w:hAnsi="Garamond"/>
          <w:sz w:val="24"/>
          <w:szCs w:val="24"/>
        </w:rPr>
        <w:t xml:space="preserve">. </w:t>
      </w:r>
      <w:r w:rsidR="70CC2192" w:rsidRPr="4443E801">
        <w:rPr>
          <w:rFonts w:ascii="Garamond" w:hAnsi="Garamond"/>
          <w:sz w:val="24"/>
          <w:szCs w:val="24"/>
        </w:rPr>
        <w:t xml:space="preserve">Committee members from those two states will receive the final draft shortly for review and finalization. </w:t>
      </w:r>
      <w:r w:rsidR="00A630B8">
        <w:rPr>
          <w:rFonts w:ascii="Garamond" w:hAnsi="Garamond"/>
          <w:sz w:val="24"/>
          <w:szCs w:val="24"/>
        </w:rPr>
        <w:t>Virginia likely completed by mid-September</w:t>
      </w:r>
      <w:r w:rsidR="70CC2192" w:rsidRPr="4443E801">
        <w:rPr>
          <w:rFonts w:ascii="Garamond" w:hAnsi="Garamond"/>
          <w:sz w:val="24"/>
          <w:szCs w:val="24"/>
        </w:rPr>
        <w:t>.</w:t>
      </w:r>
    </w:p>
    <w:p w14:paraId="46976752" w14:textId="74AD77FC" w:rsidR="7D9C68A6" w:rsidRPr="00A630B8" w:rsidRDefault="00A630B8" w:rsidP="00A630B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Discussion </w:t>
      </w:r>
      <w:r w:rsidR="7D9C68A6" w:rsidRPr="00A630B8">
        <w:rPr>
          <w:rFonts w:ascii="Garamond" w:hAnsi="Garamond"/>
          <w:sz w:val="24"/>
          <w:szCs w:val="24"/>
        </w:rPr>
        <w:t>of</w:t>
      </w:r>
      <w:r w:rsidR="00484833">
        <w:rPr>
          <w:rFonts w:ascii="Garamond" w:hAnsi="Garamond"/>
          <w:sz w:val="24"/>
          <w:szCs w:val="24"/>
        </w:rPr>
        <w:t xml:space="preserve"> Atlantic Coast governors forming</w:t>
      </w:r>
      <w:r w:rsidR="7D9C68A6" w:rsidRPr="00A630B8">
        <w:rPr>
          <w:rFonts w:ascii="Garamond" w:hAnsi="Garamond"/>
          <w:sz w:val="24"/>
          <w:szCs w:val="24"/>
        </w:rPr>
        <w:t xml:space="preserve"> a team to talk about how the C</w:t>
      </w:r>
      <w:r>
        <w:rPr>
          <w:rFonts w:ascii="Garamond" w:hAnsi="Garamond"/>
          <w:sz w:val="24"/>
          <w:szCs w:val="24"/>
        </w:rPr>
        <w:t>limate Change Corps would be useful</w:t>
      </w:r>
      <w:r w:rsidR="00ED4A75">
        <w:rPr>
          <w:rFonts w:ascii="Garamond" w:hAnsi="Garamond"/>
          <w:sz w:val="24"/>
          <w:szCs w:val="24"/>
        </w:rPr>
        <w:t>.  Will be sharing some ideas about this soon.</w:t>
      </w:r>
    </w:p>
    <w:p w14:paraId="29BE0F0C" w14:textId="14F41F01" w:rsidR="008F6A39" w:rsidRDefault="008F6A39" w:rsidP="4443E801">
      <w:pPr>
        <w:spacing w:after="120"/>
        <w:rPr>
          <w:rFonts w:ascii="Garamond" w:hAnsi="Garamond"/>
          <w:b/>
          <w:bCs/>
          <w:sz w:val="24"/>
          <w:szCs w:val="24"/>
        </w:rPr>
      </w:pPr>
      <w:r w:rsidRPr="4443E801">
        <w:rPr>
          <w:rFonts w:ascii="Garamond" w:hAnsi="Garamond"/>
          <w:b/>
          <w:bCs/>
          <w:sz w:val="24"/>
          <w:szCs w:val="24"/>
        </w:rPr>
        <w:t>Revised schedule for listing recommendation</w:t>
      </w:r>
    </w:p>
    <w:p w14:paraId="63572DB4" w14:textId="3DE0F263" w:rsidR="4443E801" w:rsidRPr="00484833" w:rsidRDefault="00484833" w:rsidP="4443E801">
      <w:pPr>
        <w:pStyle w:val="ListParagraph"/>
        <w:numPr>
          <w:ilvl w:val="0"/>
          <w:numId w:val="3"/>
        </w:numPr>
        <w:spacing w:after="120"/>
        <w:rPr>
          <w:rFonts w:ascii="Garamond" w:eastAsiaTheme="minorEastAsia" w:hAnsi="Garamond"/>
          <w:bCs/>
          <w:sz w:val="24"/>
          <w:szCs w:val="24"/>
        </w:rPr>
      </w:pPr>
      <w:r w:rsidRPr="00484833">
        <w:rPr>
          <w:rFonts w:ascii="Garamond" w:eastAsiaTheme="minorEastAsia" w:hAnsi="Garamond"/>
          <w:bCs/>
          <w:sz w:val="24"/>
          <w:szCs w:val="24"/>
        </w:rPr>
        <w:t>Due to workload the listing determination will be completed in FY24</w:t>
      </w:r>
      <w:r w:rsidR="00ED4A75">
        <w:rPr>
          <w:rFonts w:ascii="Garamond" w:eastAsiaTheme="minorEastAsia" w:hAnsi="Garamond"/>
          <w:bCs/>
          <w:sz w:val="24"/>
          <w:szCs w:val="24"/>
        </w:rPr>
        <w:t>.</w:t>
      </w:r>
    </w:p>
    <w:p w14:paraId="1E91D1A5" w14:textId="7B1C2446" w:rsidR="004305DB" w:rsidRPr="00EA3580" w:rsidRDefault="00484833" w:rsidP="4443E801">
      <w:pPr>
        <w:spacing w:after="1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Final Topics</w:t>
      </w:r>
      <w:r w:rsidR="004305DB" w:rsidRPr="4443E801">
        <w:rPr>
          <w:rFonts w:ascii="Garamond" w:hAnsi="Garamond"/>
          <w:b/>
          <w:bCs/>
          <w:sz w:val="24"/>
          <w:szCs w:val="24"/>
        </w:rPr>
        <w:t xml:space="preserve"> </w:t>
      </w:r>
    </w:p>
    <w:p w14:paraId="013FC0B1" w14:textId="305A239A" w:rsidR="0E7B65D1" w:rsidRPr="00484833" w:rsidRDefault="0E7B65D1" w:rsidP="4443E801">
      <w:pPr>
        <w:pStyle w:val="ListParagraph"/>
        <w:numPr>
          <w:ilvl w:val="0"/>
          <w:numId w:val="2"/>
        </w:numPr>
        <w:spacing w:after="120"/>
        <w:rPr>
          <w:rFonts w:eastAsiaTheme="minorEastAsia"/>
          <w:bCs/>
          <w:sz w:val="24"/>
          <w:szCs w:val="24"/>
        </w:rPr>
      </w:pPr>
      <w:r w:rsidRPr="00484833">
        <w:rPr>
          <w:rFonts w:ascii="Garamond" w:hAnsi="Garamond"/>
          <w:bCs/>
          <w:sz w:val="24"/>
          <w:szCs w:val="24"/>
        </w:rPr>
        <w:t>Rick: BRIC funding opportunities—anyone familiar?</w:t>
      </w:r>
    </w:p>
    <w:p w14:paraId="259ECF58" w14:textId="4D8D6D95" w:rsidR="0E7B65D1" w:rsidRDefault="0E7B65D1" w:rsidP="4443E801">
      <w:pPr>
        <w:pStyle w:val="ListParagraph"/>
        <w:numPr>
          <w:ilvl w:val="1"/>
          <w:numId w:val="2"/>
        </w:numPr>
        <w:spacing w:after="120"/>
        <w:rPr>
          <w:b/>
          <w:bCs/>
          <w:sz w:val="24"/>
          <w:szCs w:val="24"/>
        </w:rPr>
      </w:pPr>
      <w:r w:rsidRPr="00484833">
        <w:rPr>
          <w:rFonts w:ascii="Garamond" w:hAnsi="Garamond"/>
          <w:bCs/>
          <w:sz w:val="24"/>
          <w:szCs w:val="24"/>
        </w:rPr>
        <w:t>Jessie Yung will follow up from FHWA</w:t>
      </w:r>
      <w:r w:rsidR="001A74F4">
        <w:rPr>
          <w:rFonts w:ascii="Garamond" w:hAnsi="Garamond"/>
          <w:bCs/>
          <w:sz w:val="24"/>
          <w:szCs w:val="24"/>
        </w:rPr>
        <w:t>.</w:t>
      </w:r>
      <w:bookmarkStart w:id="0" w:name="_GoBack"/>
      <w:bookmarkEnd w:id="0"/>
    </w:p>
    <w:p w14:paraId="271DDBC5" w14:textId="0BBF863C" w:rsidR="001A74F4" w:rsidRPr="00484833" w:rsidRDefault="001A74F4" w:rsidP="001A74F4">
      <w:pPr>
        <w:pStyle w:val="ListParagraph"/>
        <w:numPr>
          <w:ilvl w:val="1"/>
          <w:numId w:val="2"/>
        </w:numPr>
        <w:spacing w:after="120"/>
        <w:rPr>
          <w:rFonts w:eastAsiaTheme="minorEastAsia"/>
          <w:b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For more information we r</w:t>
      </w:r>
      <w:r w:rsidR="00484833" w:rsidRPr="00484833">
        <w:rPr>
          <w:rFonts w:ascii="Garamond" w:hAnsi="Garamond"/>
          <w:bCs/>
          <w:sz w:val="24"/>
          <w:szCs w:val="24"/>
        </w:rPr>
        <w:t>ecommend committee members join webinars</w:t>
      </w:r>
      <w:r>
        <w:rPr>
          <w:rFonts w:ascii="Garamond" w:hAnsi="Garamond"/>
          <w:bCs/>
          <w:sz w:val="24"/>
          <w:szCs w:val="24"/>
        </w:rPr>
        <w:t xml:space="preserve">: </w:t>
      </w:r>
      <w:hyperlink r:id="rId11">
        <w:r w:rsidRPr="4443E801">
          <w:rPr>
            <w:rStyle w:val="Hyperlink"/>
            <w:rFonts w:ascii="Garamond" w:hAnsi="Garamond"/>
            <w:b/>
            <w:bCs/>
            <w:sz w:val="24"/>
            <w:szCs w:val="24"/>
          </w:rPr>
          <w:t>https://www.fema.gov/grants/mitigation/building-resilient-infrastructure-communities</w:t>
        </w:r>
      </w:hyperlink>
      <w:r w:rsidRPr="4443E801"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and review the attached </w:t>
      </w:r>
      <w:proofErr w:type="spellStart"/>
      <w:proofErr w:type="gramStart"/>
      <w:r>
        <w:rPr>
          <w:rFonts w:ascii="Garamond" w:hAnsi="Garamond"/>
          <w:bCs/>
          <w:sz w:val="24"/>
          <w:szCs w:val="24"/>
        </w:rPr>
        <w:t>powerpoint</w:t>
      </w:r>
      <w:proofErr w:type="spellEnd"/>
      <w:proofErr w:type="gramEnd"/>
      <w:r>
        <w:rPr>
          <w:rFonts w:ascii="Garamond" w:hAnsi="Garamond"/>
          <w:bCs/>
          <w:sz w:val="24"/>
          <w:szCs w:val="24"/>
        </w:rPr>
        <w:t>.</w:t>
      </w:r>
    </w:p>
    <w:p w14:paraId="1314C032" w14:textId="100C60C4" w:rsidR="00484833" w:rsidRPr="00484833" w:rsidRDefault="00484833" w:rsidP="001A74F4">
      <w:pPr>
        <w:pStyle w:val="ListParagraph"/>
        <w:spacing w:after="120"/>
        <w:ind w:left="1440"/>
        <w:rPr>
          <w:rFonts w:eastAsiaTheme="minorEastAsia"/>
          <w:bCs/>
          <w:sz w:val="24"/>
          <w:szCs w:val="24"/>
        </w:rPr>
      </w:pPr>
    </w:p>
    <w:p w14:paraId="333D882E" w14:textId="3CC47919" w:rsidR="005F0EDB" w:rsidRDefault="005F0EDB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4D315D2C" w14:textId="79D03952" w:rsidR="008F6A39" w:rsidRDefault="008F6A39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443404E9" w14:textId="77777777" w:rsidR="008F6A39" w:rsidRDefault="008F6A39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209C081B" w14:textId="77777777" w:rsidR="00845EB3" w:rsidRDefault="00845EB3" w:rsidP="00845EB3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72AA2B6E" w14:textId="77777777" w:rsidR="00E12D92" w:rsidRDefault="00E12D92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sectPr w:rsidR="00E1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E54"/>
    <w:multiLevelType w:val="hybridMultilevel"/>
    <w:tmpl w:val="EF3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F21"/>
    <w:multiLevelType w:val="hybridMultilevel"/>
    <w:tmpl w:val="7AD6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5DD8"/>
    <w:multiLevelType w:val="hybridMultilevel"/>
    <w:tmpl w:val="FE50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3CF1"/>
    <w:multiLevelType w:val="hybridMultilevel"/>
    <w:tmpl w:val="76F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70C0"/>
    <w:multiLevelType w:val="hybridMultilevel"/>
    <w:tmpl w:val="7B4EE734"/>
    <w:lvl w:ilvl="0" w:tplc="570CE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0E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09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0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ED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AB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2C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08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C5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82868"/>
    <w:multiLevelType w:val="hybridMultilevel"/>
    <w:tmpl w:val="97BEF23C"/>
    <w:lvl w:ilvl="0" w:tplc="A5A6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0F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C1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65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26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C7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02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42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80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BB4"/>
    <w:multiLevelType w:val="hybridMultilevel"/>
    <w:tmpl w:val="5156DB3E"/>
    <w:lvl w:ilvl="0" w:tplc="62A0F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4C7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EE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E8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07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2E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AA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AC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4F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162EA"/>
    <w:multiLevelType w:val="hybridMultilevel"/>
    <w:tmpl w:val="065E822E"/>
    <w:lvl w:ilvl="0" w:tplc="9C84F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AD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0B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E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65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C7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2F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2D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08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33DDB"/>
    <w:multiLevelType w:val="multilevel"/>
    <w:tmpl w:val="726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B5BE3"/>
    <w:multiLevelType w:val="hybridMultilevel"/>
    <w:tmpl w:val="D76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31C18"/>
    <w:multiLevelType w:val="hybridMultilevel"/>
    <w:tmpl w:val="0B3405BE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37E75A70"/>
    <w:multiLevelType w:val="hybridMultilevel"/>
    <w:tmpl w:val="A54865EE"/>
    <w:lvl w:ilvl="0" w:tplc="D452D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AD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2A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EA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61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8F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67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2B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69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05DC6"/>
    <w:multiLevelType w:val="hybridMultilevel"/>
    <w:tmpl w:val="A22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73FFB"/>
    <w:multiLevelType w:val="hybridMultilevel"/>
    <w:tmpl w:val="A7E68D0C"/>
    <w:lvl w:ilvl="0" w:tplc="7B62D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85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8E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A6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42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189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7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AD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6C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31B65"/>
    <w:multiLevelType w:val="hybridMultilevel"/>
    <w:tmpl w:val="33A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C711C"/>
    <w:multiLevelType w:val="hybridMultilevel"/>
    <w:tmpl w:val="2B920E40"/>
    <w:lvl w:ilvl="0" w:tplc="F8CEB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4C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23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D2E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69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61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82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89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A6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F1C6E"/>
    <w:multiLevelType w:val="hybridMultilevel"/>
    <w:tmpl w:val="A42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0277B"/>
    <w:multiLevelType w:val="hybridMultilevel"/>
    <w:tmpl w:val="899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778AC"/>
    <w:multiLevelType w:val="hybridMultilevel"/>
    <w:tmpl w:val="81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27805"/>
    <w:multiLevelType w:val="hybridMultilevel"/>
    <w:tmpl w:val="27809D7C"/>
    <w:lvl w:ilvl="0" w:tplc="040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0" w15:restartNumberingAfterBreak="0">
    <w:nsid w:val="5C4178D1"/>
    <w:multiLevelType w:val="hybridMultilevel"/>
    <w:tmpl w:val="7D6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87A15"/>
    <w:multiLevelType w:val="hybridMultilevel"/>
    <w:tmpl w:val="93D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57F5D"/>
    <w:multiLevelType w:val="hybridMultilevel"/>
    <w:tmpl w:val="C84CC464"/>
    <w:lvl w:ilvl="0" w:tplc="AE1E4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65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A2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26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2F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6A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6F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0A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E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6"/>
  </w:num>
  <w:num w:numId="5">
    <w:abstractNumId w:val="15"/>
  </w:num>
  <w:num w:numId="6">
    <w:abstractNumId w:val="7"/>
  </w:num>
  <w:num w:numId="7">
    <w:abstractNumId w:val="11"/>
  </w:num>
  <w:num w:numId="8">
    <w:abstractNumId w:val="4"/>
  </w:num>
  <w:num w:numId="9">
    <w:abstractNumId w:val="20"/>
  </w:num>
  <w:num w:numId="10">
    <w:abstractNumId w:val="3"/>
  </w:num>
  <w:num w:numId="11">
    <w:abstractNumId w:val="12"/>
  </w:num>
  <w:num w:numId="12">
    <w:abstractNumId w:val="18"/>
  </w:num>
  <w:num w:numId="13">
    <w:abstractNumId w:val="14"/>
  </w:num>
  <w:num w:numId="14">
    <w:abstractNumId w:val="9"/>
  </w:num>
  <w:num w:numId="15">
    <w:abstractNumId w:val="17"/>
  </w:num>
  <w:num w:numId="16">
    <w:abstractNumId w:val="21"/>
  </w:num>
  <w:num w:numId="17">
    <w:abstractNumId w:val="16"/>
  </w:num>
  <w:num w:numId="18">
    <w:abstractNumId w:val="0"/>
  </w:num>
  <w:num w:numId="19">
    <w:abstractNumId w:val="8"/>
  </w:num>
  <w:num w:numId="20">
    <w:abstractNumId w:val="19"/>
  </w:num>
  <w:num w:numId="21">
    <w:abstractNumId w:val="1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9D"/>
    <w:rsid w:val="00013056"/>
    <w:rsid w:val="00013797"/>
    <w:rsid w:val="0002599D"/>
    <w:rsid w:val="00066388"/>
    <w:rsid w:val="00071A80"/>
    <w:rsid w:val="00077461"/>
    <w:rsid w:val="000A14B9"/>
    <w:rsid w:val="000A31C7"/>
    <w:rsid w:val="00132782"/>
    <w:rsid w:val="00191539"/>
    <w:rsid w:val="001A4D38"/>
    <w:rsid w:val="001A74F4"/>
    <w:rsid w:val="001F1F95"/>
    <w:rsid w:val="00237ECD"/>
    <w:rsid w:val="002B50FB"/>
    <w:rsid w:val="003657BB"/>
    <w:rsid w:val="00383ED0"/>
    <w:rsid w:val="003C327E"/>
    <w:rsid w:val="003E5BBA"/>
    <w:rsid w:val="004305DB"/>
    <w:rsid w:val="0047138F"/>
    <w:rsid w:val="00484833"/>
    <w:rsid w:val="00491C10"/>
    <w:rsid w:val="004E64C7"/>
    <w:rsid w:val="00536433"/>
    <w:rsid w:val="00572C1F"/>
    <w:rsid w:val="005F0EDB"/>
    <w:rsid w:val="00611315"/>
    <w:rsid w:val="00661A9A"/>
    <w:rsid w:val="00670A04"/>
    <w:rsid w:val="006771C5"/>
    <w:rsid w:val="006A499A"/>
    <w:rsid w:val="007010FB"/>
    <w:rsid w:val="007076D0"/>
    <w:rsid w:val="007710ED"/>
    <w:rsid w:val="007A3C28"/>
    <w:rsid w:val="00800428"/>
    <w:rsid w:val="00802DA1"/>
    <w:rsid w:val="00845EB3"/>
    <w:rsid w:val="00852A31"/>
    <w:rsid w:val="00894EFD"/>
    <w:rsid w:val="008A2472"/>
    <w:rsid w:val="008D5CDC"/>
    <w:rsid w:val="008F0C75"/>
    <w:rsid w:val="008F6A39"/>
    <w:rsid w:val="0090127A"/>
    <w:rsid w:val="009233BD"/>
    <w:rsid w:val="009843C1"/>
    <w:rsid w:val="00985C73"/>
    <w:rsid w:val="009B789A"/>
    <w:rsid w:val="009C3E0B"/>
    <w:rsid w:val="009E5C74"/>
    <w:rsid w:val="009F3837"/>
    <w:rsid w:val="00A1410D"/>
    <w:rsid w:val="00A32D92"/>
    <w:rsid w:val="00A630B8"/>
    <w:rsid w:val="00A7277E"/>
    <w:rsid w:val="00AF39D2"/>
    <w:rsid w:val="00B242B8"/>
    <w:rsid w:val="00B5074A"/>
    <w:rsid w:val="00B573DE"/>
    <w:rsid w:val="00B60865"/>
    <w:rsid w:val="00B6549D"/>
    <w:rsid w:val="00B8231C"/>
    <w:rsid w:val="00BA3FEC"/>
    <w:rsid w:val="00BB37FE"/>
    <w:rsid w:val="00BC5334"/>
    <w:rsid w:val="00BD0D9A"/>
    <w:rsid w:val="00BE65AE"/>
    <w:rsid w:val="00C56561"/>
    <w:rsid w:val="00C82271"/>
    <w:rsid w:val="00C91725"/>
    <w:rsid w:val="00D23B61"/>
    <w:rsid w:val="00D94598"/>
    <w:rsid w:val="00DD5C98"/>
    <w:rsid w:val="00E057AF"/>
    <w:rsid w:val="00E12D92"/>
    <w:rsid w:val="00E417C9"/>
    <w:rsid w:val="00E41D1B"/>
    <w:rsid w:val="00E477EB"/>
    <w:rsid w:val="00E47DF1"/>
    <w:rsid w:val="00E5366B"/>
    <w:rsid w:val="00E953A5"/>
    <w:rsid w:val="00EA3580"/>
    <w:rsid w:val="00EC5DE2"/>
    <w:rsid w:val="00ED4A75"/>
    <w:rsid w:val="00EF3DF7"/>
    <w:rsid w:val="00F04013"/>
    <w:rsid w:val="00F13031"/>
    <w:rsid w:val="00F22B6B"/>
    <w:rsid w:val="00F6762C"/>
    <w:rsid w:val="00F714B7"/>
    <w:rsid w:val="00FB04E1"/>
    <w:rsid w:val="00FC1D57"/>
    <w:rsid w:val="0461A368"/>
    <w:rsid w:val="046BB593"/>
    <w:rsid w:val="04C8A5EF"/>
    <w:rsid w:val="05578B00"/>
    <w:rsid w:val="09921D4C"/>
    <w:rsid w:val="0C265D98"/>
    <w:rsid w:val="0E1297D9"/>
    <w:rsid w:val="0E7B65D1"/>
    <w:rsid w:val="1126FE13"/>
    <w:rsid w:val="118E009A"/>
    <w:rsid w:val="1238AEC0"/>
    <w:rsid w:val="14BC1AE7"/>
    <w:rsid w:val="15759C50"/>
    <w:rsid w:val="1D04C4AE"/>
    <w:rsid w:val="1ECE2830"/>
    <w:rsid w:val="2241EDD1"/>
    <w:rsid w:val="262190AF"/>
    <w:rsid w:val="29AC475B"/>
    <w:rsid w:val="2B43A439"/>
    <w:rsid w:val="2EBA2A8E"/>
    <w:rsid w:val="303FDA72"/>
    <w:rsid w:val="345F226F"/>
    <w:rsid w:val="367C7E7A"/>
    <w:rsid w:val="3C39A065"/>
    <w:rsid w:val="3D8B8C41"/>
    <w:rsid w:val="40D35BB4"/>
    <w:rsid w:val="42D2D1A6"/>
    <w:rsid w:val="4341D925"/>
    <w:rsid w:val="4443E801"/>
    <w:rsid w:val="480318C1"/>
    <w:rsid w:val="4CF0A8F1"/>
    <w:rsid w:val="4F2B995F"/>
    <w:rsid w:val="56523FA8"/>
    <w:rsid w:val="608AFC57"/>
    <w:rsid w:val="60B0A4C6"/>
    <w:rsid w:val="632B6436"/>
    <w:rsid w:val="644B4C00"/>
    <w:rsid w:val="6790AA09"/>
    <w:rsid w:val="6B078200"/>
    <w:rsid w:val="704D8BD5"/>
    <w:rsid w:val="70CC2192"/>
    <w:rsid w:val="715D9B27"/>
    <w:rsid w:val="7D9C68A6"/>
    <w:rsid w:val="7EAB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BC53"/>
  <w15:chartTrackingRefBased/>
  <w15:docId w15:val="{E3AD07A2-76E3-46ED-A9CE-28386F1E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C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1D5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499A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9F3837"/>
    <w:pPr>
      <w:spacing w:after="0" w:line="240" w:lineRule="auto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3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oxkNHGOwhXNgzlacsfbQs7VmNiw_MhDM/view?usp=sharin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ema.gov/grants/mitigation/building-resilient-infrastructure-communiti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cebook.com/hashtag/neighbird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cott_Johnston@fw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A8320CC06A943BB1200C3B54D08E5" ma:contentTypeVersion="15" ma:contentTypeDescription="Create a new document." ma:contentTypeScope="" ma:versionID="f8bdbbd565a88ef773399934a97f17a5">
  <xsd:schema xmlns:xsd="http://www.w3.org/2001/XMLSchema" xmlns:xs="http://www.w3.org/2001/XMLSchema" xmlns:p="http://schemas.microsoft.com/office/2006/metadata/properties" xmlns:ns1="http://schemas.microsoft.com/sharepoint/v3" xmlns:ns3="62df9482-a586-4fb1-8838-828ed2558ac5" xmlns:ns4="03620102-f8b8-4af5-a862-84ec5c4f4091" targetNamespace="http://schemas.microsoft.com/office/2006/metadata/properties" ma:root="true" ma:fieldsID="ebf41400cb4b0f6cd1862b886f6de1a4" ns1:_="" ns3:_="" ns4:_="">
    <xsd:import namespace="http://schemas.microsoft.com/sharepoint/v3"/>
    <xsd:import namespace="62df9482-a586-4fb1-8838-828ed2558ac5"/>
    <xsd:import namespace="03620102-f8b8-4af5-a862-84ec5c4f40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f9482-a586-4fb1-8838-828ed2558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0102-f8b8-4af5-a862-84ec5c4f4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7E5013-DDFA-4D17-9527-37AEFCDCC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df9482-a586-4fb1-8838-828ed2558ac5"/>
    <ds:schemaRef ds:uri="03620102-f8b8-4af5-a862-84ec5c4f4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85D67-2F4D-49E9-8643-0BF387D8F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6BBE28-7A95-4A16-8740-D4A5892A00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Scott</dc:creator>
  <cp:keywords/>
  <dc:description/>
  <cp:lastModifiedBy>Johnston, Scott</cp:lastModifiedBy>
  <cp:revision>4</cp:revision>
  <dcterms:created xsi:type="dcterms:W3CDTF">2021-08-31T18:14:00Z</dcterms:created>
  <dcterms:modified xsi:type="dcterms:W3CDTF">2021-08-31T19:12:00Z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0x01010074AA8320CC06A943BB1200C3B54D08E5</vt:lpwstr>
  </property>
</Properties>
</file>