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A33B" w14:textId="2B87E343" w:rsidR="0047138F" w:rsidRPr="00506876" w:rsidRDefault="00B6549D" w:rsidP="000259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06876">
        <w:rPr>
          <w:rFonts w:ascii="Garamond" w:hAnsi="Garamond"/>
          <w:b/>
          <w:sz w:val="28"/>
          <w:szCs w:val="28"/>
        </w:rPr>
        <w:t>Saltmarsh Sparrow Executive Committee</w:t>
      </w:r>
      <w:r w:rsidR="0047138F" w:rsidRPr="00506876">
        <w:rPr>
          <w:rFonts w:ascii="Garamond" w:hAnsi="Garamond"/>
          <w:b/>
          <w:sz w:val="28"/>
          <w:szCs w:val="28"/>
        </w:rPr>
        <w:t xml:space="preserve"> </w:t>
      </w:r>
      <w:r w:rsidRPr="00506876">
        <w:rPr>
          <w:rFonts w:ascii="Garamond" w:hAnsi="Garamond"/>
          <w:b/>
          <w:sz w:val="28"/>
          <w:szCs w:val="28"/>
        </w:rPr>
        <w:t>Meeting</w:t>
      </w:r>
    </w:p>
    <w:p w14:paraId="67E9F126" w14:textId="30A25E6F" w:rsidR="0047138F" w:rsidRPr="00EA3580" w:rsidRDefault="00B53E9D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June 16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 w:rsidR="007076D0">
        <w:rPr>
          <w:rFonts w:ascii="Garamond" w:hAnsi="Garamond"/>
          <w:sz w:val="24"/>
          <w:szCs w:val="24"/>
        </w:rPr>
        <w:t>202</w:t>
      </w:r>
      <w:r w:rsidR="00C637A2">
        <w:rPr>
          <w:rFonts w:ascii="Garamond" w:hAnsi="Garamond"/>
          <w:sz w:val="24"/>
          <w:szCs w:val="24"/>
        </w:rPr>
        <w:t>2</w:t>
      </w:r>
    </w:p>
    <w:p w14:paraId="501A362D" w14:textId="41367C4B" w:rsidR="00B6549D" w:rsidRPr="00EA3580" w:rsidRDefault="00C91725" w:rsidP="000259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1</w:t>
      </w:r>
      <w:r w:rsidR="005F0EDB" w:rsidRPr="00EA3580">
        <w:rPr>
          <w:rFonts w:ascii="Garamond" w:hAnsi="Garamond"/>
          <w:sz w:val="24"/>
          <w:szCs w:val="24"/>
        </w:rPr>
        <w:t>:00</w:t>
      </w:r>
      <w:r w:rsidRPr="00EA3580">
        <w:rPr>
          <w:rFonts w:ascii="Garamond" w:hAnsi="Garamond"/>
          <w:sz w:val="24"/>
          <w:szCs w:val="24"/>
        </w:rPr>
        <w:t>a</w:t>
      </w:r>
      <w:r w:rsidR="00B6549D" w:rsidRPr="00EA3580">
        <w:rPr>
          <w:rFonts w:ascii="Garamond" w:hAnsi="Garamond"/>
          <w:sz w:val="24"/>
          <w:szCs w:val="24"/>
        </w:rPr>
        <w:t>m</w:t>
      </w:r>
      <w:r w:rsidR="005F0EDB" w:rsidRPr="00EA3580">
        <w:rPr>
          <w:rFonts w:ascii="Garamond" w:hAnsi="Garamond"/>
          <w:sz w:val="24"/>
          <w:szCs w:val="24"/>
        </w:rPr>
        <w:t xml:space="preserve"> – </w:t>
      </w:r>
      <w:r w:rsidRPr="00EA3580">
        <w:rPr>
          <w:rFonts w:ascii="Garamond" w:hAnsi="Garamond"/>
          <w:sz w:val="24"/>
          <w:szCs w:val="24"/>
        </w:rPr>
        <w:t>1</w:t>
      </w:r>
      <w:r w:rsidR="00845EB3">
        <w:rPr>
          <w:rFonts w:ascii="Garamond" w:hAnsi="Garamond"/>
          <w:sz w:val="24"/>
          <w:szCs w:val="24"/>
        </w:rPr>
        <w:t>2:0</w:t>
      </w:r>
      <w:r w:rsidR="00536433" w:rsidRPr="00EA3580">
        <w:rPr>
          <w:rFonts w:ascii="Garamond" w:hAnsi="Garamond"/>
          <w:sz w:val="24"/>
          <w:szCs w:val="24"/>
        </w:rPr>
        <w:t>0</w:t>
      </w:r>
      <w:r w:rsidR="00894EFD">
        <w:rPr>
          <w:rFonts w:ascii="Garamond" w:hAnsi="Garamond"/>
          <w:sz w:val="24"/>
          <w:szCs w:val="24"/>
        </w:rPr>
        <w:t>p</w:t>
      </w:r>
      <w:r w:rsidR="005F0EDB" w:rsidRPr="00EA3580">
        <w:rPr>
          <w:rFonts w:ascii="Garamond" w:hAnsi="Garamond"/>
          <w:sz w:val="24"/>
          <w:szCs w:val="24"/>
        </w:rPr>
        <w:t>m</w:t>
      </w:r>
    </w:p>
    <w:p w14:paraId="74297926" w14:textId="77777777" w:rsidR="00DD5C98" w:rsidRDefault="00DD5C98" w:rsidP="00C82271">
      <w:pPr>
        <w:ind w:firstLine="14"/>
        <w:rPr>
          <w:rFonts w:ascii="Garamond" w:hAnsi="Garamond"/>
          <w:b/>
          <w:sz w:val="24"/>
          <w:szCs w:val="24"/>
        </w:rPr>
      </w:pPr>
    </w:p>
    <w:p w14:paraId="3394070D" w14:textId="670CA59A" w:rsidR="00DE3572" w:rsidRPr="0089219B" w:rsidRDefault="00DE3572" w:rsidP="00DE3572">
      <w:pPr>
        <w:ind w:firstLine="14"/>
        <w:rPr>
          <w:rFonts w:ascii="Garamond" w:hAnsi="Garamond"/>
          <w:bCs/>
          <w:sz w:val="24"/>
          <w:szCs w:val="24"/>
        </w:rPr>
      </w:pPr>
      <w:r w:rsidRPr="00F17348">
        <w:rPr>
          <w:rFonts w:ascii="Garamond" w:hAnsi="Garamond"/>
          <w:b/>
          <w:sz w:val="24"/>
          <w:szCs w:val="24"/>
        </w:rPr>
        <w:t>Attendees:</w:t>
      </w:r>
      <w:r w:rsidRPr="0089219B">
        <w:rPr>
          <w:rFonts w:ascii="Garamond" w:hAnsi="Garamond"/>
          <w:bCs/>
          <w:sz w:val="24"/>
          <w:szCs w:val="24"/>
        </w:rPr>
        <w:t xml:space="preserve"> Ryan Brown, Dave </w:t>
      </w:r>
      <w:proofErr w:type="spellStart"/>
      <w:r w:rsidRPr="0089219B">
        <w:rPr>
          <w:rFonts w:ascii="Garamond" w:hAnsi="Garamond"/>
          <w:bCs/>
          <w:sz w:val="24"/>
          <w:szCs w:val="24"/>
        </w:rPr>
        <w:t>Saveikis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Jenny Dickson, Mike </w:t>
      </w:r>
      <w:proofErr w:type="spellStart"/>
      <w:r w:rsidRPr="0089219B">
        <w:rPr>
          <w:rFonts w:ascii="Garamond" w:hAnsi="Garamond"/>
          <w:bCs/>
          <w:sz w:val="24"/>
          <w:szCs w:val="24"/>
        </w:rPr>
        <w:t>Vissichelli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Robert Arnold, John Herbert, Lou </w:t>
      </w:r>
      <w:proofErr w:type="spellStart"/>
      <w:r>
        <w:rPr>
          <w:rFonts w:ascii="Garamond" w:hAnsi="Garamond"/>
          <w:bCs/>
          <w:sz w:val="24"/>
          <w:szCs w:val="24"/>
        </w:rPr>
        <w:t>Chiarella</w:t>
      </w:r>
      <w:proofErr w:type="spellEnd"/>
      <w:r>
        <w:rPr>
          <w:rFonts w:ascii="Garamond" w:hAnsi="Garamond"/>
          <w:bCs/>
          <w:sz w:val="24"/>
          <w:szCs w:val="24"/>
        </w:rPr>
        <w:t xml:space="preserve">, Jessie Yung, Jim Connolly, Christine Conn, Cory Riley, </w:t>
      </w:r>
      <w:r w:rsidRPr="0089219B">
        <w:rPr>
          <w:rFonts w:ascii="Garamond" w:hAnsi="Garamond"/>
          <w:bCs/>
          <w:sz w:val="24"/>
          <w:szCs w:val="24"/>
        </w:rPr>
        <w:t>Wendi Weber.  Fish and Wildlife Service (</w:t>
      </w:r>
      <w:r>
        <w:rPr>
          <w:rFonts w:ascii="Garamond" w:hAnsi="Garamond"/>
          <w:bCs/>
          <w:sz w:val="24"/>
          <w:szCs w:val="24"/>
        </w:rPr>
        <w:t>FWS</w:t>
      </w:r>
      <w:r w:rsidRPr="0089219B">
        <w:rPr>
          <w:rFonts w:ascii="Garamond" w:hAnsi="Garamond"/>
          <w:bCs/>
          <w:sz w:val="24"/>
          <w:szCs w:val="24"/>
        </w:rPr>
        <w:t xml:space="preserve">): </w:t>
      </w:r>
      <w:r>
        <w:rPr>
          <w:rFonts w:ascii="Garamond" w:hAnsi="Garamond"/>
          <w:bCs/>
          <w:sz w:val="24"/>
          <w:szCs w:val="24"/>
        </w:rPr>
        <w:t xml:space="preserve">Scott Johnston, Suzanne Paton, </w:t>
      </w:r>
      <w:r w:rsidRPr="0089219B">
        <w:rPr>
          <w:rFonts w:ascii="Garamond" w:hAnsi="Garamond"/>
          <w:bCs/>
          <w:sz w:val="24"/>
          <w:szCs w:val="24"/>
        </w:rPr>
        <w:t xml:space="preserve">Mo </w:t>
      </w:r>
      <w:proofErr w:type="spellStart"/>
      <w:r w:rsidRPr="0089219B">
        <w:rPr>
          <w:rFonts w:ascii="Garamond" w:hAnsi="Garamond"/>
          <w:bCs/>
          <w:sz w:val="24"/>
          <w:szCs w:val="24"/>
        </w:rPr>
        <w:t>Correll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>Mitch Hartley</w:t>
      </w:r>
      <w:r w:rsidR="003A24A3">
        <w:rPr>
          <w:rFonts w:ascii="Garamond" w:hAnsi="Garamond"/>
          <w:bCs/>
          <w:sz w:val="24"/>
          <w:szCs w:val="24"/>
        </w:rPr>
        <w:t>, Lauri Munro-</w:t>
      </w:r>
      <w:proofErr w:type="spellStart"/>
      <w:r w:rsidR="003A24A3">
        <w:rPr>
          <w:rFonts w:ascii="Garamond" w:hAnsi="Garamond"/>
          <w:bCs/>
          <w:sz w:val="24"/>
          <w:szCs w:val="24"/>
        </w:rPr>
        <w:t>Hultman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. </w:t>
      </w:r>
    </w:p>
    <w:p w14:paraId="50DF516B" w14:textId="2F88D2DE" w:rsidR="00DE3572" w:rsidRDefault="00DE3572" w:rsidP="00DE3572">
      <w:pPr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Action Items:</w:t>
      </w:r>
    </w:p>
    <w:p w14:paraId="7DA2CFB8" w14:textId="2874F727" w:rsidR="003A24A3" w:rsidRPr="003A24A3" w:rsidRDefault="003A24A3" w:rsidP="00D562D0">
      <w:pPr>
        <w:pStyle w:val="ListParagraph"/>
        <w:numPr>
          <w:ilvl w:val="0"/>
          <w:numId w:val="13"/>
        </w:numPr>
        <w:rPr>
          <w:rFonts w:ascii="Garamond" w:hAnsi="Garamond"/>
          <w:b/>
          <w:sz w:val="24"/>
          <w:szCs w:val="24"/>
        </w:rPr>
      </w:pPr>
      <w:r w:rsidRPr="003A24A3">
        <w:rPr>
          <w:rFonts w:ascii="Garamond" w:hAnsi="Garamond"/>
          <w:b/>
          <w:sz w:val="24"/>
          <w:szCs w:val="24"/>
        </w:rPr>
        <w:t>Link to current NOAA Fish Passage funding notice:</w:t>
      </w:r>
      <w:r>
        <w:rPr>
          <w:rFonts w:ascii="Garamond" w:hAnsi="Garamond"/>
          <w:b/>
          <w:sz w:val="24"/>
          <w:szCs w:val="24"/>
        </w:rPr>
        <w:t xml:space="preserve"> </w:t>
      </w:r>
      <w:hyperlink r:id="rId8" w:tgtFrame="_blank" w:tooltip="Original URL: https://www.fisheries.noaa.gov/feature-story/two-fish-passage-funding-opportunities-open-under-bipartisan-infrastructure-law-one. Click or tap if you trust this link." w:history="1">
        <w:r w:rsidRPr="003A24A3">
          <w:rPr>
            <w:rStyle w:val="Hyperlink"/>
            <w:rFonts w:ascii="Garamond" w:hAnsi="Garamond"/>
            <w:b/>
            <w:sz w:val="24"/>
            <w:szCs w:val="24"/>
          </w:rPr>
          <w:t>https://www.fisheries.noaa.gov/feature-story/two-fish-passage-funding-opportunities-open-under-bipartisan-infrastructure-law-one</w:t>
        </w:r>
      </w:hyperlink>
    </w:p>
    <w:p w14:paraId="031697B1" w14:textId="77777777" w:rsidR="003A24A3" w:rsidRPr="003A24A3" w:rsidRDefault="003A24A3" w:rsidP="003A24A3">
      <w:pPr>
        <w:pStyle w:val="ListParagraph"/>
        <w:numPr>
          <w:ilvl w:val="0"/>
          <w:numId w:val="13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Link to receive updates to Federal Highways funding announcements:  </w:t>
      </w:r>
      <w:r w:rsidRPr="003A24A3">
        <w:rPr>
          <w:rFonts w:ascii="Garamond" w:hAnsi="Garamond"/>
          <w:b/>
          <w:sz w:val="24"/>
          <w:szCs w:val="24"/>
        </w:rPr>
        <w:t>updates: </w:t>
      </w:r>
      <w:hyperlink r:id="rId9" w:tgtFrame="_blank" w:tooltip="https://public.govdelivery.com/accounts/usdotfhwa/subscriber/new?topic_id=usdotfhwa_181" w:history="1">
        <w:r w:rsidRPr="003A24A3">
          <w:rPr>
            <w:rStyle w:val="Hyperlink"/>
            <w:rFonts w:ascii="Garamond" w:hAnsi="Garamond"/>
            <w:b/>
            <w:sz w:val="24"/>
            <w:szCs w:val="24"/>
          </w:rPr>
          <w:t>https://public.govdelivery.com/accounts/USDOTFHWA/subscriber/new?topic_id=USDOTFHWA_181</w:t>
        </w:r>
      </w:hyperlink>
      <w:r w:rsidRPr="003A24A3">
        <w:rPr>
          <w:rFonts w:ascii="Garamond" w:hAnsi="Garamond"/>
          <w:b/>
          <w:sz w:val="24"/>
          <w:szCs w:val="24"/>
        </w:rPr>
        <w:t xml:space="preserve"> </w:t>
      </w:r>
    </w:p>
    <w:p w14:paraId="2F0E6E7C" w14:textId="4934F6BC" w:rsidR="003A24A3" w:rsidRDefault="006237FB" w:rsidP="003A24A3">
      <w:pPr>
        <w:pStyle w:val="ListParagraph"/>
        <w:numPr>
          <w:ilvl w:val="0"/>
          <w:numId w:val="13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Plan collaboration meeting with ACOE and FWS to review State Summaries (Lead:  Aimee Weldon.  Due date:  July 1).</w:t>
      </w:r>
    </w:p>
    <w:p w14:paraId="468F63BE" w14:textId="77777777" w:rsidR="0093670C" w:rsidRPr="0093670C" w:rsidRDefault="006237FB" w:rsidP="0093670C">
      <w:pPr>
        <w:pStyle w:val="ListParagraph"/>
        <w:numPr>
          <w:ilvl w:val="0"/>
          <w:numId w:val="13"/>
        </w:numPr>
        <w:rPr>
          <w:rFonts w:ascii="Garamond" w:hAnsi="Garamond"/>
          <w:b/>
        </w:rPr>
      </w:pPr>
      <w:bookmarkStart w:id="0" w:name="_Hlk106881214"/>
      <w:r>
        <w:rPr>
          <w:rFonts w:ascii="Garamond" w:hAnsi="Garamond"/>
          <w:b/>
          <w:sz w:val="24"/>
          <w:szCs w:val="24"/>
        </w:rPr>
        <w:t xml:space="preserve">Request </w:t>
      </w:r>
      <w:r w:rsidR="009C0F0A">
        <w:rPr>
          <w:rFonts w:ascii="Garamond" w:hAnsi="Garamond"/>
          <w:b/>
          <w:sz w:val="24"/>
          <w:szCs w:val="24"/>
        </w:rPr>
        <w:t xml:space="preserve">to </w:t>
      </w:r>
      <w:r>
        <w:rPr>
          <w:rFonts w:ascii="Garamond" w:hAnsi="Garamond"/>
          <w:b/>
          <w:sz w:val="24"/>
          <w:szCs w:val="24"/>
        </w:rPr>
        <w:t>a</w:t>
      </w:r>
      <w:bookmarkEnd w:id="0"/>
      <w:r>
        <w:rPr>
          <w:rFonts w:ascii="Garamond" w:hAnsi="Garamond"/>
          <w:b/>
          <w:sz w:val="24"/>
          <w:szCs w:val="24"/>
        </w:rPr>
        <w:t>ny State that wants to work with FWS to submit for America the Beautiful Challenge funding, please contact Aimee Weldon (</w:t>
      </w:r>
      <w:hyperlink r:id="rId10" w:history="1">
        <w:r w:rsidR="0093670C" w:rsidRPr="007605AC">
          <w:rPr>
            <w:rStyle w:val="Hyperlink"/>
            <w:rFonts w:ascii="Garamond" w:hAnsi="Garamond"/>
            <w:b/>
            <w:sz w:val="24"/>
            <w:szCs w:val="24"/>
          </w:rPr>
          <w:t>aimee_weldon@fws.gov</w:t>
        </w:r>
      </w:hyperlink>
      <w:r>
        <w:rPr>
          <w:rFonts w:ascii="Garamond" w:hAnsi="Garamond"/>
          <w:b/>
          <w:sz w:val="24"/>
          <w:szCs w:val="24"/>
        </w:rPr>
        <w:t>)</w:t>
      </w:r>
      <w:r w:rsidR="00280F38">
        <w:rPr>
          <w:rFonts w:ascii="Garamond" w:hAnsi="Garamond"/>
          <w:b/>
          <w:sz w:val="24"/>
          <w:szCs w:val="24"/>
        </w:rPr>
        <w:t>.</w:t>
      </w:r>
    </w:p>
    <w:p w14:paraId="7279FCA9" w14:textId="25A98139" w:rsidR="0093670C" w:rsidRPr="0093670C" w:rsidRDefault="0093670C" w:rsidP="00533E7F">
      <w:pPr>
        <w:pStyle w:val="ListParagraph"/>
        <w:numPr>
          <w:ilvl w:val="0"/>
          <w:numId w:val="13"/>
        </w:numPr>
        <w:rPr>
          <w:rFonts w:ascii="Garamond" w:hAnsi="Garamond"/>
          <w:b/>
          <w:sz w:val="24"/>
          <w:szCs w:val="24"/>
        </w:rPr>
      </w:pPr>
      <w:r w:rsidRPr="0093670C">
        <w:rPr>
          <w:rFonts w:ascii="Garamond" w:hAnsi="Garamond"/>
          <w:b/>
          <w:sz w:val="24"/>
          <w:szCs w:val="24"/>
        </w:rPr>
        <w:t>An article on a FWS Saltmarsh Sparrow biologist was published recently:</w:t>
      </w:r>
      <w:r>
        <w:rPr>
          <w:rFonts w:ascii="Garamond" w:hAnsi="Garamond"/>
          <w:b/>
          <w:sz w:val="24"/>
          <w:szCs w:val="24"/>
        </w:rPr>
        <w:t xml:space="preserve"> </w:t>
      </w:r>
      <w:hyperlink r:id="rId11" w:tgtFrame="_blank" w:tooltip="Original URL: https://www.fws.gov/story/2022-06/how-one-small-bird-can-teach-us-about-entire-marsh-ecosystem-changing-climate. Click or tap if you trust this link." w:history="1">
        <w:r w:rsidRPr="0093670C">
          <w:rPr>
            <w:rStyle w:val="Hyperlink"/>
            <w:rFonts w:ascii="Garamond" w:hAnsi="Garamond"/>
            <w:b/>
            <w:sz w:val="24"/>
            <w:szCs w:val="24"/>
          </w:rPr>
          <w:t>https://www.fws.gov/story/2022-06/how-one-small-bird-can-teach-us-about-entire-marsh-ecosystem-changing-climate</w:t>
        </w:r>
      </w:hyperlink>
    </w:p>
    <w:p w14:paraId="59B81EF3" w14:textId="5FF9DE99" w:rsidR="000A6151" w:rsidRPr="009C0F0A" w:rsidRDefault="00DE3572" w:rsidP="00506876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 w:rsidRPr="009C0F0A">
        <w:rPr>
          <w:rFonts w:ascii="Garamond" w:hAnsi="Garamond"/>
          <w:bCs/>
          <w:sz w:val="24"/>
          <w:szCs w:val="24"/>
        </w:rPr>
        <w:t xml:space="preserve">Wendi </w:t>
      </w:r>
      <w:r w:rsidR="003A24A3" w:rsidRPr="009C0F0A">
        <w:rPr>
          <w:rFonts w:ascii="Garamond" w:hAnsi="Garamond"/>
          <w:bCs/>
          <w:sz w:val="24"/>
          <w:szCs w:val="24"/>
        </w:rPr>
        <w:t>began</w:t>
      </w:r>
      <w:r w:rsidRPr="009C0F0A">
        <w:rPr>
          <w:rFonts w:ascii="Garamond" w:hAnsi="Garamond"/>
          <w:bCs/>
          <w:sz w:val="24"/>
          <w:szCs w:val="24"/>
        </w:rPr>
        <w:t xml:space="preserve"> the meeting with a short review of a great field trip </w:t>
      </w:r>
      <w:r w:rsidR="006237FB" w:rsidRPr="009C0F0A">
        <w:rPr>
          <w:rFonts w:ascii="Garamond" w:hAnsi="Garamond"/>
          <w:bCs/>
          <w:sz w:val="24"/>
          <w:szCs w:val="24"/>
        </w:rPr>
        <w:t>t</w:t>
      </w:r>
      <w:r w:rsidRPr="009C0F0A">
        <w:rPr>
          <w:rFonts w:ascii="Garamond" w:hAnsi="Garamond"/>
          <w:bCs/>
          <w:sz w:val="24"/>
          <w:szCs w:val="24"/>
        </w:rPr>
        <w:t xml:space="preserve">o Delaware Bay for Office of Management and Budget staffers, Assistant Secretary of Fish, Wildlife and Parks Shannon </w:t>
      </w:r>
      <w:proofErr w:type="spellStart"/>
      <w:r w:rsidRPr="009C0F0A">
        <w:rPr>
          <w:rFonts w:ascii="Garamond" w:hAnsi="Garamond"/>
          <w:bCs/>
          <w:sz w:val="24"/>
          <w:szCs w:val="24"/>
        </w:rPr>
        <w:t>Est</w:t>
      </w:r>
      <w:r w:rsidR="006237FB" w:rsidRPr="009C0F0A">
        <w:rPr>
          <w:rFonts w:ascii="Garamond" w:hAnsi="Garamond"/>
          <w:bCs/>
          <w:sz w:val="24"/>
          <w:szCs w:val="24"/>
        </w:rPr>
        <w:t>e</w:t>
      </w:r>
      <w:r w:rsidRPr="009C0F0A">
        <w:rPr>
          <w:rFonts w:ascii="Garamond" w:hAnsi="Garamond"/>
          <w:bCs/>
          <w:sz w:val="24"/>
          <w:szCs w:val="24"/>
        </w:rPr>
        <w:t>noz</w:t>
      </w:r>
      <w:proofErr w:type="spellEnd"/>
      <w:r w:rsidR="003418E6">
        <w:rPr>
          <w:rFonts w:ascii="Garamond" w:hAnsi="Garamond"/>
          <w:bCs/>
          <w:sz w:val="24"/>
          <w:szCs w:val="24"/>
        </w:rPr>
        <w:t>,</w:t>
      </w:r>
      <w:r w:rsidR="00E85829">
        <w:rPr>
          <w:rFonts w:ascii="Garamond" w:hAnsi="Garamond"/>
          <w:bCs/>
          <w:sz w:val="24"/>
          <w:szCs w:val="24"/>
        </w:rPr>
        <w:t xml:space="preserve"> </w:t>
      </w:r>
      <w:r w:rsidRPr="009C0F0A">
        <w:rPr>
          <w:rFonts w:ascii="Garamond" w:hAnsi="Garamond"/>
          <w:bCs/>
          <w:sz w:val="24"/>
          <w:szCs w:val="24"/>
        </w:rPr>
        <w:t xml:space="preserve">and </w:t>
      </w:r>
      <w:r w:rsidR="00E85829">
        <w:rPr>
          <w:rFonts w:ascii="Garamond" w:hAnsi="Garamond"/>
          <w:bCs/>
          <w:sz w:val="24"/>
          <w:szCs w:val="24"/>
        </w:rPr>
        <w:t>Department and Service</w:t>
      </w:r>
      <w:r w:rsidRPr="009C0F0A">
        <w:rPr>
          <w:rFonts w:ascii="Garamond" w:hAnsi="Garamond"/>
          <w:bCs/>
          <w:sz w:val="24"/>
          <w:szCs w:val="24"/>
        </w:rPr>
        <w:t xml:space="preserve"> budget staff.  </w:t>
      </w:r>
      <w:r w:rsidR="003A24A3" w:rsidRPr="009C0F0A">
        <w:rPr>
          <w:rFonts w:ascii="Garamond" w:hAnsi="Garamond"/>
          <w:bCs/>
          <w:sz w:val="24"/>
          <w:szCs w:val="24"/>
        </w:rPr>
        <w:t>Attendees were able to see a saltmarsh restoration project and observe</w:t>
      </w:r>
      <w:r w:rsidR="006237FB" w:rsidRPr="009C0F0A">
        <w:rPr>
          <w:rFonts w:ascii="Garamond" w:hAnsi="Garamond"/>
          <w:bCs/>
          <w:sz w:val="24"/>
          <w:szCs w:val="24"/>
        </w:rPr>
        <w:t>d</w:t>
      </w:r>
      <w:r w:rsidR="003A24A3" w:rsidRPr="009C0F0A">
        <w:rPr>
          <w:rFonts w:ascii="Garamond" w:hAnsi="Garamond"/>
          <w:bCs/>
          <w:sz w:val="24"/>
          <w:szCs w:val="24"/>
        </w:rPr>
        <w:t xml:space="preserve"> netting and banding of Saltmarsh Sparro</w:t>
      </w:r>
      <w:r w:rsidR="006237FB" w:rsidRPr="009C0F0A">
        <w:rPr>
          <w:rFonts w:ascii="Garamond" w:hAnsi="Garamond"/>
          <w:bCs/>
          <w:sz w:val="24"/>
          <w:szCs w:val="24"/>
        </w:rPr>
        <w:t>w</w:t>
      </w:r>
      <w:r w:rsidR="003A24A3" w:rsidRPr="009C0F0A">
        <w:rPr>
          <w:rFonts w:ascii="Garamond" w:hAnsi="Garamond"/>
          <w:bCs/>
          <w:sz w:val="24"/>
          <w:szCs w:val="24"/>
        </w:rPr>
        <w:t xml:space="preserve">s.  </w:t>
      </w:r>
      <w:r w:rsidRPr="009C0F0A">
        <w:rPr>
          <w:rFonts w:ascii="Garamond" w:hAnsi="Garamond"/>
          <w:bCs/>
          <w:sz w:val="24"/>
          <w:szCs w:val="24"/>
        </w:rPr>
        <w:t xml:space="preserve">Wendi gave a shout-out to David </w:t>
      </w:r>
      <w:proofErr w:type="spellStart"/>
      <w:r w:rsidRPr="009C0F0A">
        <w:rPr>
          <w:rFonts w:ascii="Garamond" w:hAnsi="Garamond"/>
          <w:bCs/>
          <w:sz w:val="24"/>
          <w:szCs w:val="24"/>
        </w:rPr>
        <w:t>Saveikis</w:t>
      </w:r>
      <w:proofErr w:type="spellEnd"/>
      <w:r w:rsidRPr="009C0F0A">
        <w:rPr>
          <w:rFonts w:ascii="Garamond" w:hAnsi="Garamond"/>
          <w:bCs/>
          <w:sz w:val="24"/>
          <w:szCs w:val="24"/>
        </w:rPr>
        <w:t xml:space="preserve"> for hosting the visit.  </w:t>
      </w:r>
      <w:r w:rsidR="000A6151" w:rsidRPr="009C0F0A">
        <w:rPr>
          <w:rFonts w:ascii="Garamond" w:hAnsi="Garamond"/>
          <w:bCs/>
          <w:sz w:val="24"/>
          <w:szCs w:val="24"/>
        </w:rPr>
        <w:t xml:space="preserve"> </w:t>
      </w:r>
    </w:p>
    <w:p w14:paraId="4E66F3D3" w14:textId="5B8BD820" w:rsidR="00FB5E7B" w:rsidRPr="009C0F0A" w:rsidRDefault="00FB5E7B" w:rsidP="00FB5E7B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 w:rsidRPr="009C0F0A">
        <w:rPr>
          <w:rFonts w:ascii="Garamond" w:hAnsi="Garamond"/>
          <w:bCs/>
          <w:sz w:val="24"/>
          <w:szCs w:val="24"/>
        </w:rPr>
        <w:t>Federal Collaborations/Funding</w:t>
      </w:r>
      <w:r w:rsidR="003A24A3" w:rsidRPr="009C0F0A">
        <w:rPr>
          <w:rFonts w:ascii="Garamond" w:hAnsi="Garamond"/>
          <w:bCs/>
          <w:sz w:val="24"/>
          <w:szCs w:val="24"/>
        </w:rPr>
        <w:t>:</w:t>
      </w:r>
    </w:p>
    <w:p w14:paraId="4EC1D734" w14:textId="218A35D2" w:rsidR="006237FB" w:rsidRPr="009C0F0A" w:rsidRDefault="003A24A3" w:rsidP="006237FB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9C0F0A">
        <w:rPr>
          <w:rFonts w:ascii="Garamond" w:hAnsi="Garamond"/>
          <w:bCs/>
          <w:sz w:val="24"/>
          <w:szCs w:val="24"/>
        </w:rPr>
        <w:t>NOAA</w:t>
      </w:r>
      <w:r w:rsidR="006237FB" w:rsidRPr="009C0F0A">
        <w:rPr>
          <w:rFonts w:ascii="Garamond" w:hAnsi="Garamond"/>
          <w:bCs/>
          <w:sz w:val="24"/>
          <w:szCs w:val="24"/>
        </w:rPr>
        <w:t xml:space="preserve"> recently announced a notice on fish passage funding (see action items).  NOAA expects the coastal habitat restoration and resilience notices to be released by the end of the month</w:t>
      </w:r>
      <w:r w:rsidR="00280F38" w:rsidRPr="009C0F0A">
        <w:rPr>
          <w:rFonts w:ascii="Garamond" w:hAnsi="Garamond"/>
          <w:bCs/>
          <w:sz w:val="24"/>
          <w:szCs w:val="24"/>
        </w:rPr>
        <w:t>.</w:t>
      </w:r>
    </w:p>
    <w:p w14:paraId="2BE4F8B8" w14:textId="4B6DF8E2" w:rsidR="00C33B2D" w:rsidRPr="009C0F0A" w:rsidRDefault="00C33B2D" w:rsidP="006237FB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9C0F0A">
        <w:rPr>
          <w:rFonts w:ascii="Garamond" w:hAnsi="Garamond"/>
          <w:bCs/>
          <w:sz w:val="24"/>
          <w:szCs w:val="24"/>
        </w:rPr>
        <w:t xml:space="preserve">FHWA </w:t>
      </w:r>
      <w:r w:rsidR="006237FB" w:rsidRPr="009C0F0A">
        <w:rPr>
          <w:rFonts w:ascii="Garamond" w:hAnsi="Garamond"/>
          <w:bCs/>
          <w:sz w:val="24"/>
          <w:szCs w:val="24"/>
        </w:rPr>
        <w:t xml:space="preserve">held a meeting with </w:t>
      </w:r>
      <w:r w:rsidRPr="009C0F0A">
        <w:rPr>
          <w:rFonts w:ascii="Garamond" w:hAnsi="Garamond"/>
          <w:bCs/>
          <w:sz w:val="24"/>
          <w:szCs w:val="24"/>
        </w:rPr>
        <w:t>FWS to discuss funding opportunities for infrastructure.</w:t>
      </w:r>
      <w:r w:rsidR="006237FB" w:rsidRPr="009C0F0A">
        <w:rPr>
          <w:rFonts w:ascii="Garamond" w:hAnsi="Garamond"/>
          <w:bCs/>
          <w:sz w:val="24"/>
          <w:szCs w:val="24"/>
        </w:rPr>
        <w:t xml:space="preserve">  Currently developing </w:t>
      </w:r>
      <w:r w:rsidRPr="009C0F0A">
        <w:rPr>
          <w:rFonts w:ascii="Garamond" w:hAnsi="Garamond"/>
          <w:bCs/>
          <w:sz w:val="24"/>
          <w:szCs w:val="24"/>
        </w:rPr>
        <w:t xml:space="preserve">guidance and NOFO’s for some opportunities – not specific to saltmarsh habitat but </w:t>
      </w:r>
      <w:r w:rsidR="00280F38" w:rsidRPr="009C0F0A">
        <w:rPr>
          <w:rFonts w:ascii="Garamond" w:hAnsi="Garamond"/>
          <w:bCs/>
          <w:sz w:val="24"/>
          <w:szCs w:val="24"/>
        </w:rPr>
        <w:t>able to work together on possible restoration priorities</w:t>
      </w:r>
      <w:r w:rsidRPr="009C0F0A">
        <w:rPr>
          <w:rFonts w:ascii="Garamond" w:hAnsi="Garamond"/>
          <w:bCs/>
          <w:sz w:val="24"/>
          <w:szCs w:val="24"/>
        </w:rPr>
        <w:t xml:space="preserve">. </w:t>
      </w:r>
      <w:bookmarkStart w:id="1" w:name="_Hlk106868998"/>
    </w:p>
    <w:p w14:paraId="36B2C40F" w14:textId="44B8F399" w:rsidR="006237FB" w:rsidRPr="009C0F0A" w:rsidRDefault="006237FB" w:rsidP="006237FB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9C0F0A">
        <w:rPr>
          <w:rFonts w:ascii="Garamond" w:hAnsi="Garamond"/>
          <w:bCs/>
          <w:sz w:val="24"/>
          <w:szCs w:val="24"/>
        </w:rPr>
        <w:t>ACOE committee members recently sent the State Summaries to the navigation</w:t>
      </w:r>
      <w:r w:rsidR="00280F38" w:rsidRPr="009C0F0A">
        <w:rPr>
          <w:rFonts w:ascii="Garamond" w:hAnsi="Garamond"/>
          <w:bCs/>
          <w:sz w:val="24"/>
          <w:szCs w:val="24"/>
        </w:rPr>
        <w:t xml:space="preserve"> and o</w:t>
      </w:r>
      <w:r w:rsidRPr="009C0F0A">
        <w:rPr>
          <w:rFonts w:ascii="Garamond" w:hAnsi="Garamond"/>
          <w:bCs/>
          <w:sz w:val="24"/>
          <w:szCs w:val="24"/>
        </w:rPr>
        <w:t>peration managers</w:t>
      </w:r>
      <w:r w:rsidR="009C0F0A">
        <w:rPr>
          <w:rFonts w:ascii="Garamond" w:hAnsi="Garamond"/>
          <w:bCs/>
          <w:sz w:val="24"/>
          <w:szCs w:val="24"/>
        </w:rPr>
        <w:t xml:space="preserve"> (previously sent to </w:t>
      </w:r>
      <w:r w:rsidRPr="009C0F0A">
        <w:rPr>
          <w:rFonts w:ascii="Garamond" w:hAnsi="Garamond"/>
          <w:bCs/>
          <w:sz w:val="24"/>
          <w:szCs w:val="24"/>
        </w:rPr>
        <w:t xml:space="preserve">the planning </w:t>
      </w:r>
      <w:r w:rsidR="009C0F0A">
        <w:rPr>
          <w:rFonts w:ascii="Garamond" w:hAnsi="Garamond"/>
          <w:bCs/>
          <w:sz w:val="24"/>
          <w:szCs w:val="24"/>
        </w:rPr>
        <w:t>division)</w:t>
      </w:r>
      <w:r w:rsidRPr="009C0F0A">
        <w:rPr>
          <w:rFonts w:ascii="Garamond" w:hAnsi="Garamond"/>
          <w:bCs/>
          <w:sz w:val="24"/>
          <w:szCs w:val="24"/>
        </w:rPr>
        <w:t>. New staff to engage as well</w:t>
      </w:r>
      <w:r w:rsidR="00280F38" w:rsidRPr="009C0F0A">
        <w:rPr>
          <w:rFonts w:ascii="Garamond" w:hAnsi="Garamond"/>
          <w:bCs/>
          <w:sz w:val="24"/>
          <w:szCs w:val="24"/>
        </w:rPr>
        <w:t>.</w:t>
      </w:r>
    </w:p>
    <w:p w14:paraId="3F4D27D7" w14:textId="38873DB5" w:rsidR="006237FB" w:rsidRPr="009C0F0A" w:rsidRDefault="006237FB" w:rsidP="006237FB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bCs/>
          <w:sz w:val="24"/>
          <w:szCs w:val="24"/>
        </w:rPr>
      </w:pPr>
      <w:r w:rsidRPr="009C0F0A">
        <w:rPr>
          <w:rFonts w:ascii="Garamond" w:hAnsi="Garamond"/>
          <w:bCs/>
          <w:sz w:val="24"/>
          <w:szCs w:val="24"/>
        </w:rPr>
        <w:t>FWS working with the State of Maryland on America the Beautiful Challenge funding</w:t>
      </w:r>
      <w:r w:rsidR="009C0F0A">
        <w:rPr>
          <w:rFonts w:ascii="Garamond" w:hAnsi="Garamond"/>
          <w:bCs/>
          <w:sz w:val="24"/>
          <w:szCs w:val="24"/>
        </w:rPr>
        <w:t>.</w:t>
      </w:r>
    </w:p>
    <w:bookmarkEnd w:id="1"/>
    <w:p w14:paraId="0CD94DB9" w14:textId="5187DE11" w:rsidR="00F441E0" w:rsidRPr="009C0F0A" w:rsidRDefault="00280F38" w:rsidP="00506876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 w:rsidRPr="009C0F0A">
        <w:rPr>
          <w:rFonts w:ascii="Garamond" w:hAnsi="Garamond"/>
          <w:bCs/>
          <w:sz w:val="24"/>
          <w:szCs w:val="24"/>
        </w:rPr>
        <w:t>Wendi described a method that the State of California is testing to streamline large landscape-scale projects designed to cut “gree</w:t>
      </w:r>
      <w:r w:rsidR="00BA0D7F" w:rsidRPr="009C0F0A">
        <w:rPr>
          <w:rFonts w:ascii="Garamond" w:hAnsi="Garamond"/>
          <w:bCs/>
          <w:sz w:val="24"/>
          <w:szCs w:val="24"/>
        </w:rPr>
        <w:t>n</w:t>
      </w:r>
      <w:r w:rsidRPr="009C0F0A">
        <w:rPr>
          <w:rFonts w:ascii="Garamond" w:hAnsi="Garamond"/>
          <w:bCs/>
          <w:sz w:val="24"/>
          <w:szCs w:val="24"/>
        </w:rPr>
        <w:t xml:space="preserve"> tape”</w:t>
      </w:r>
      <w:r w:rsidR="009C0F0A">
        <w:rPr>
          <w:rFonts w:ascii="Garamond" w:hAnsi="Garamond"/>
          <w:bCs/>
          <w:sz w:val="24"/>
          <w:szCs w:val="24"/>
        </w:rPr>
        <w:t xml:space="preserve">.  </w:t>
      </w:r>
      <w:r w:rsidR="0001248A" w:rsidRPr="009C0F0A">
        <w:rPr>
          <w:rFonts w:ascii="Garamond" w:hAnsi="Garamond"/>
          <w:bCs/>
          <w:sz w:val="24"/>
          <w:szCs w:val="24"/>
        </w:rPr>
        <w:t>Wendi</w:t>
      </w:r>
      <w:r w:rsidRPr="009C0F0A">
        <w:rPr>
          <w:rFonts w:ascii="Garamond" w:hAnsi="Garamond"/>
          <w:bCs/>
          <w:sz w:val="24"/>
          <w:szCs w:val="24"/>
        </w:rPr>
        <w:t xml:space="preserve"> will</w:t>
      </w:r>
      <w:r w:rsidR="0001248A" w:rsidRPr="009C0F0A">
        <w:rPr>
          <w:rFonts w:ascii="Garamond" w:hAnsi="Garamond"/>
          <w:bCs/>
          <w:sz w:val="24"/>
          <w:szCs w:val="24"/>
        </w:rPr>
        <w:t xml:space="preserve"> follow up </w:t>
      </w:r>
      <w:r w:rsidRPr="009C0F0A">
        <w:rPr>
          <w:rFonts w:ascii="Garamond" w:hAnsi="Garamond"/>
          <w:bCs/>
          <w:sz w:val="24"/>
          <w:szCs w:val="24"/>
        </w:rPr>
        <w:t>and send along any potential concepts or processe</w:t>
      </w:r>
      <w:r w:rsidR="009902E4">
        <w:rPr>
          <w:rFonts w:ascii="Garamond" w:hAnsi="Garamond"/>
          <w:bCs/>
          <w:sz w:val="24"/>
          <w:szCs w:val="24"/>
        </w:rPr>
        <w:t>s</w:t>
      </w:r>
      <w:r w:rsidRPr="009C0F0A">
        <w:rPr>
          <w:rFonts w:ascii="Garamond" w:hAnsi="Garamond"/>
          <w:bCs/>
          <w:sz w:val="24"/>
          <w:szCs w:val="24"/>
        </w:rPr>
        <w:t xml:space="preserve"> to use in the Northeast</w:t>
      </w:r>
      <w:r w:rsidR="0001248A" w:rsidRPr="009C0F0A">
        <w:rPr>
          <w:rFonts w:ascii="Garamond" w:hAnsi="Garamond"/>
          <w:bCs/>
          <w:sz w:val="24"/>
          <w:szCs w:val="24"/>
        </w:rPr>
        <w:t>.</w:t>
      </w:r>
    </w:p>
    <w:p w14:paraId="72AA2B6E" w14:textId="77777777" w:rsidR="00E12D92" w:rsidRDefault="00E12D92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sectPr w:rsidR="00E12D92" w:rsidSect="00506876"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301"/>
    <w:multiLevelType w:val="hybridMultilevel"/>
    <w:tmpl w:val="7D1043A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B033DDB"/>
    <w:multiLevelType w:val="multilevel"/>
    <w:tmpl w:val="726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635C"/>
    <w:multiLevelType w:val="hybridMultilevel"/>
    <w:tmpl w:val="FFC6DF3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8548D"/>
    <w:multiLevelType w:val="hybridMultilevel"/>
    <w:tmpl w:val="C1903C9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9D"/>
    <w:rsid w:val="00005B33"/>
    <w:rsid w:val="00011E87"/>
    <w:rsid w:val="0001248A"/>
    <w:rsid w:val="00013056"/>
    <w:rsid w:val="00013797"/>
    <w:rsid w:val="0002599D"/>
    <w:rsid w:val="00071A80"/>
    <w:rsid w:val="00077461"/>
    <w:rsid w:val="000A14B9"/>
    <w:rsid w:val="000A1900"/>
    <w:rsid w:val="000A31C7"/>
    <w:rsid w:val="000A6151"/>
    <w:rsid w:val="00132782"/>
    <w:rsid w:val="00150E0B"/>
    <w:rsid w:val="00163C84"/>
    <w:rsid w:val="00191539"/>
    <w:rsid w:val="001A4D38"/>
    <w:rsid w:val="00225E18"/>
    <w:rsid w:val="00235683"/>
    <w:rsid w:val="00237ECD"/>
    <w:rsid w:val="00280F38"/>
    <w:rsid w:val="002B50FB"/>
    <w:rsid w:val="002C3C33"/>
    <w:rsid w:val="003418E6"/>
    <w:rsid w:val="003657BB"/>
    <w:rsid w:val="0037389A"/>
    <w:rsid w:val="00383ED0"/>
    <w:rsid w:val="003A24A3"/>
    <w:rsid w:val="003C327E"/>
    <w:rsid w:val="003E42A7"/>
    <w:rsid w:val="003E5BBA"/>
    <w:rsid w:val="004305DB"/>
    <w:rsid w:val="0047138F"/>
    <w:rsid w:val="00491C10"/>
    <w:rsid w:val="004B2168"/>
    <w:rsid w:val="004E1691"/>
    <w:rsid w:val="004E64C7"/>
    <w:rsid w:val="00506876"/>
    <w:rsid w:val="00536433"/>
    <w:rsid w:val="00572C1F"/>
    <w:rsid w:val="005D38B2"/>
    <w:rsid w:val="005F0EDB"/>
    <w:rsid w:val="005F3F33"/>
    <w:rsid w:val="00611315"/>
    <w:rsid w:val="006237FB"/>
    <w:rsid w:val="00661A9A"/>
    <w:rsid w:val="00670A04"/>
    <w:rsid w:val="006771C5"/>
    <w:rsid w:val="006D44AC"/>
    <w:rsid w:val="006F7A7C"/>
    <w:rsid w:val="007076D0"/>
    <w:rsid w:val="007710ED"/>
    <w:rsid w:val="00780C3B"/>
    <w:rsid w:val="007A2A81"/>
    <w:rsid w:val="007A3C28"/>
    <w:rsid w:val="007A4A31"/>
    <w:rsid w:val="007B00B7"/>
    <w:rsid w:val="007F0F26"/>
    <w:rsid w:val="00800428"/>
    <w:rsid w:val="00802DA1"/>
    <w:rsid w:val="00845EB3"/>
    <w:rsid w:val="00852A31"/>
    <w:rsid w:val="00891D54"/>
    <w:rsid w:val="00894EFD"/>
    <w:rsid w:val="008A2472"/>
    <w:rsid w:val="008D5CDC"/>
    <w:rsid w:val="008F4A12"/>
    <w:rsid w:val="008F6A39"/>
    <w:rsid w:val="00900F7D"/>
    <w:rsid w:val="0090127A"/>
    <w:rsid w:val="0093670C"/>
    <w:rsid w:val="00941A80"/>
    <w:rsid w:val="009843C1"/>
    <w:rsid w:val="00985C73"/>
    <w:rsid w:val="009902E4"/>
    <w:rsid w:val="00991CDF"/>
    <w:rsid w:val="009A0CD3"/>
    <w:rsid w:val="009B789A"/>
    <w:rsid w:val="009C0F0A"/>
    <w:rsid w:val="009C3E0B"/>
    <w:rsid w:val="00A1410D"/>
    <w:rsid w:val="00A32D92"/>
    <w:rsid w:val="00A7065C"/>
    <w:rsid w:val="00A7277E"/>
    <w:rsid w:val="00A935C9"/>
    <w:rsid w:val="00AA14C1"/>
    <w:rsid w:val="00AE375C"/>
    <w:rsid w:val="00AF0C36"/>
    <w:rsid w:val="00AF39D2"/>
    <w:rsid w:val="00B006BC"/>
    <w:rsid w:val="00B242B8"/>
    <w:rsid w:val="00B37832"/>
    <w:rsid w:val="00B5074A"/>
    <w:rsid w:val="00B53E9D"/>
    <w:rsid w:val="00B573DE"/>
    <w:rsid w:val="00B60865"/>
    <w:rsid w:val="00B6549D"/>
    <w:rsid w:val="00B8231C"/>
    <w:rsid w:val="00BA0D7F"/>
    <w:rsid w:val="00BA370E"/>
    <w:rsid w:val="00BB37FE"/>
    <w:rsid w:val="00BC3660"/>
    <w:rsid w:val="00BC5334"/>
    <w:rsid w:val="00BF7DDA"/>
    <w:rsid w:val="00C107EF"/>
    <w:rsid w:val="00C3287C"/>
    <w:rsid w:val="00C33B2D"/>
    <w:rsid w:val="00C50294"/>
    <w:rsid w:val="00C56561"/>
    <w:rsid w:val="00C637A2"/>
    <w:rsid w:val="00C82271"/>
    <w:rsid w:val="00C91725"/>
    <w:rsid w:val="00D03DCA"/>
    <w:rsid w:val="00D23B61"/>
    <w:rsid w:val="00D309FE"/>
    <w:rsid w:val="00D522FD"/>
    <w:rsid w:val="00D94598"/>
    <w:rsid w:val="00DA0B7D"/>
    <w:rsid w:val="00DA28BF"/>
    <w:rsid w:val="00DC0611"/>
    <w:rsid w:val="00DD5C98"/>
    <w:rsid w:val="00DE3572"/>
    <w:rsid w:val="00E057AF"/>
    <w:rsid w:val="00E12D92"/>
    <w:rsid w:val="00E417C9"/>
    <w:rsid w:val="00E477EB"/>
    <w:rsid w:val="00E47DF1"/>
    <w:rsid w:val="00E5366B"/>
    <w:rsid w:val="00E85829"/>
    <w:rsid w:val="00E953A5"/>
    <w:rsid w:val="00EA3580"/>
    <w:rsid w:val="00EB2ABF"/>
    <w:rsid w:val="00EC12B7"/>
    <w:rsid w:val="00EC5DE2"/>
    <w:rsid w:val="00EF3DF7"/>
    <w:rsid w:val="00F04013"/>
    <w:rsid w:val="00F13031"/>
    <w:rsid w:val="00F22B6B"/>
    <w:rsid w:val="00F441E0"/>
    <w:rsid w:val="00F6762C"/>
    <w:rsid w:val="00F714B7"/>
    <w:rsid w:val="00FB04E1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E3AD07A2-76E3-46ED-A9CE-28386F1E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3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B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fisheries.noaa.gov%2Ffeature-story%2Ftwo-fish-passage-funding-opportunities-open-under-bipartisan-infrastructure-law-one&amp;data=05%7C01%7Cscott_johnston%40fws.gov%7Cdbd5a4ac54694f6e425408da4fa76aca%7C0693b5ba4b184d7b9341f32f400a5494%7C0%7C0%7C637909877711552101%7CUnknown%7CTWFpbGZsb3d8eyJWIjoiMC4wLjAwMDAiLCJQIjoiV2luMzIiLCJBTiI6Ik1haWwiLCJXVCI6Mn0%3D%7C3000%7C%7C%7C&amp;sdata=zNbqAfkKQ1lUN1aM9TVYCkp47Z9e7uI0c824bHOLFOs%3D&amp;reserved=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cc02.safelinks.protection.outlook.com/?url=https%3A%2F%2Fwww.fws.gov%2Fstory%2F2022-06%2Fhow-one-small-bird-can-teach-us-about-entire-marsh-ecosystem-changing-climate&amp;data=05%7C01%7Cscott_johnston%40fws.gov%7Cc4e81f7620114aa3dcce08da4eeea74d%7C0693b5ba4b184d7b9341f32f400a5494%7C0%7C0%7C637909084163222687%7CUnknown%7CTWFpbGZsb3d8eyJWIjoiMC4wLjAwMDAiLCJQIjoiV2luMzIiLCJBTiI6Ik1haWwiLCJXVCI6Mn0%3D%7C3000%7C%7C%7C&amp;sdata=%2F4%2FLT13rZWdZ%2BVdhCfN%2FOsPNIb%2B%2BA3pdQ5FUU1l0i9o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mailto:aimee_weldon@fw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USDOTFHWA/subscriber/new?topic_id=USDOTFHWA_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CFF2E16D8AD49A68A03B563A2C989" ma:contentTypeVersion="12" ma:contentTypeDescription="Create a new document." ma:contentTypeScope="" ma:versionID="d146bf0fe86b138f7972cd05ab5cb7da">
  <xsd:schema xmlns:xsd="http://www.w3.org/2001/XMLSchema" xmlns:xs="http://www.w3.org/2001/XMLSchema" xmlns:p="http://schemas.microsoft.com/office/2006/metadata/properties" xmlns:ns3="8ecb7700-c08a-4023-80fb-5c482440a28e" xmlns:ns4="26c939df-bbcc-489f-96b7-f392636194e2" targetNamespace="http://schemas.microsoft.com/office/2006/metadata/properties" ma:root="true" ma:fieldsID="46c6ead9d9e4847c624e0562a96d7165" ns3:_="" ns4:_="">
    <xsd:import namespace="8ecb7700-c08a-4023-80fb-5c482440a28e"/>
    <xsd:import namespace="26c939df-bbcc-489f-96b7-f392636194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7700-c08a-4023-80fb-5c482440a2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939df-bbcc-489f-96b7-f3926361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09291-8006-4B5B-BC7A-34C56487F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b7700-c08a-4023-80fb-5c482440a28e"/>
    <ds:schemaRef ds:uri="26c939df-bbcc-489f-96b7-f3926361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Toschik, Pamela C</cp:lastModifiedBy>
  <cp:revision>3</cp:revision>
  <dcterms:created xsi:type="dcterms:W3CDTF">2022-06-24T14:35:00Z</dcterms:created>
  <dcterms:modified xsi:type="dcterms:W3CDTF">2022-06-24T14:35:00Z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0x010100FF5CFF2E16D8AD49A68A03B563A2C989</vt:lpwstr>
  </property>
</Properties>
</file>